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7D" w:rsidRDefault="00DD7D7D" w:rsidP="00DD7D7D">
      <w:pPr>
        <w:spacing w:after="0" w:line="240" w:lineRule="auto"/>
        <w:contextualSpacing/>
        <w:jc w:val="both"/>
        <w:rPr>
          <w:rFonts w:asciiTheme="majorHAnsi" w:hAnsiTheme="majorHAnsi"/>
          <w:b/>
          <w:sz w:val="20"/>
          <w:szCs w:val="20"/>
        </w:rPr>
      </w:pPr>
      <w:bookmarkStart w:id="0" w:name="_GoBack"/>
      <w:bookmarkEnd w:id="0"/>
      <w:r>
        <w:rPr>
          <w:rFonts w:asciiTheme="majorHAnsi" w:hAnsiTheme="majorHAnsi"/>
          <w:b/>
          <w:sz w:val="20"/>
          <w:szCs w:val="20"/>
        </w:rPr>
        <w:t>Výkopové práce</w:t>
      </w:r>
      <w:r w:rsidR="00921A74">
        <w:rPr>
          <w:rFonts w:asciiTheme="majorHAnsi" w:hAnsiTheme="majorHAnsi"/>
          <w:b/>
          <w:sz w:val="20"/>
          <w:szCs w:val="20"/>
        </w:rPr>
        <w:t xml:space="preserve"> - klasická archeológia</w:t>
      </w:r>
      <w:r>
        <w:rPr>
          <w:rFonts w:asciiTheme="majorHAnsi" w:hAnsiTheme="majorHAnsi"/>
          <w:b/>
          <w:sz w:val="20"/>
          <w:szCs w:val="20"/>
        </w:rPr>
        <w:t xml:space="preserve"> (V</w:t>
      </w:r>
      <w:r w:rsidR="00921A74">
        <w:rPr>
          <w:rFonts w:asciiTheme="majorHAnsi" w:hAnsiTheme="majorHAnsi"/>
          <w:b/>
          <w:sz w:val="20"/>
          <w:szCs w:val="20"/>
        </w:rPr>
        <w:t>-KA</w:t>
      </w:r>
      <w:r>
        <w:rPr>
          <w:rFonts w:asciiTheme="majorHAnsi" w:hAnsiTheme="majorHAnsi"/>
          <w:b/>
          <w:sz w:val="20"/>
          <w:szCs w:val="20"/>
        </w:rPr>
        <w:t>)</w:t>
      </w:r>
    </w:p>
    <w:p w:rsidR="00DD7D7D" w:rsidRDefault="00DD7D7D" w:rsidP="00DD7D7D">
      <w:pPr>
        <w:spacing w:after="0" w:line="240" w:lineRule="auto"/>
        <w:contextualSpacing/>
        <w:jc w:val="both"/>
        <w:rPr>
          <w:rFonts w:asciiTheme="majorHAnsi" w:hAnsiTheme="majorHAnsi"/>
          <w:b/>
          <w:sz w:val="20"/>
          <w:szCs w:val="20"/>
        </w:rPr>
      </w:pPr>
    </w:p>
    <w:p w:rsidR="00DD7D7D" w:rsidRDefault="00DD7D7D" w:rsidP="00DD7D7D">
      <w:pPr>
        <w:spacing w:after="0" w:line="240" w:lineRule="auto"/>
        <w:contextualSpacing/>
        <w:jc w:val="both"/>
        <w:rPr>
          <w:rFonts w:asciiTheme="majorHAnsi" w:hAnsiTheme="majorHAnsi"/>
          <w:b/>
          <w:sz w:val="20"/>
          <w:szCs w:val="20"/>
        </w:rPr>
      </w:pPr>
    </w:p>
    <w:p w:rsidR="00DD7D7D" w:rsidRPr="00112A0D" w:rsidRDefault="00DD7D7D" w:rsidP="00DD7D7D">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R13/P1</w:t>
      </w:r>
    </w:p>
    <w:p w:rsidR="007A0474" w:rsidRPr="007A0474" w:rsidRDefault="007A0474" w:rsidP="00DD7D7D">
      <w:pPr>
        <w:spacing w:after="0" w:line="240" w:lineRule="auto"/>
        <w:contextualSpacing/>
        <w:jc w:val="both"/>
        <w:rPr>
          <w:rFonts w:asciiTheme="majorHAnsi" w:hAnsiTheme="majorHAnsi"/>
          <w:b/>
          <w:sz w:val="20"/>
          <w:szCs w:val="20"/>
        </w:rPr>
      </w:pPr>
      <w:r w:rsidRPr="007A0474">
        <w:rPr>
          <w:rFonts w:asciiTheme="majorHAnsi" w:hAnsiTheme="majorHAnsi"/>
          <w:b/>
          <w:sz w:val="20"/>
          <w:szCs w:val="20"/>
        </w:rPr>
        <w:t>V</w:t>
      </w:r>
      <w:r>
        <w:rPr>
          <w:rFonts w:asciiTheme="majorHAnsi" w:hAnsiTheme="majorHAnsi"/>
          <w:b/>
          <w:sz w:val="20"/>
          <w:szCs w:val="20"/>
        </w:rPr>
        <w:t>-K</w:t>
      </w:r>
      <w:r w:rsidR="00921A74">
        <w:rPr>
          <w:rFonts w:asciiTheme="majorHAnsi" w:hAnsiTheme="majorHAnsi"/>
          <w:b/>
          <w:sz w:val="20"/>
          <w:szCs w:val="20"/>
        </w:rPr>
        <w:t>A</w:t>
      </w:r>
      <w:r>
        <w:rPr>
          <w:rFonts w:asciiTheme="majorHAnsi" w:hAnsiTheme="majorHAnsi"/>
          <w:b/>
          <w:sz w:val="20"/>
          <w:szCs w:val="20"/>
        </w:rPr>
        <w:t>/ALT-PAPHOS</w:t>
      </w:r>
    </w:p>
    <w:p w:rsidR="00DD7D7D" w:rsidRPr="00E17856" w:rsidRDefault="001F3CA2"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u w:val="single"/>
        </w:rPr>
        <w:t xml:space="preserve">Alt-Paphos </w:t>
      </w:r>
      <w:r>
        <w:rPr>
          <w:rFonts w:asciiTheme="majorHAnsi" w:hAnsiTheme="majorHAnsi"/>
          <w:b/>
          <w:sz w:val="20"/>
          <w:szCs w:val="20"/>
          <w:u w:val="single"/>
        </w:rPr>
        <w:t xml:space="preserve">- </w:t>
      </w:r>
      <w:r w:rsidR="00DD7D7D" w:rsidRPr="00112A0D">
        <w:rPr>
          <w:rFonts w:asciiTheme="majorHAnsi" w:hAnsiTheme="majorHAnsi"/>
          <w:b/>
          <w:sz w:val="20"/>
          <w:szCs w:val="20"/>
          <w:u w:val="single"/>
        </w:rPr>
        <w:t>Ausgrabungen in Alt-Paphos auf Cypern</w:t>
      </w:r>
      <w:r w:rsidR="00DD7D7D" w:rsidRPr="00E17856">
        <w:rPr>
          <w:rFonts w:asciiTheme="majorHAnsi" w:hAnsiTheme="majorHAnsi"/>
          <w:sz w:val="20"/>
          <w:szCs w:val="20"/>
        </w:rPr>
        <w:t>. Deutsches Archäologisches Institut. Konstanz: Universitätsverlag Konstanz</w:t>
      </w:r>
      <w:r w:rsidR="00DD7D7D">
        <w:rPr>
          <w:rFonts w:asciiTheme="majorHAnsi" w:hAnsiTheme="majorHAnsi"/>
          <w:sz w:val="20"/>
          <w:szCs w:val="20"/>
        </w:rPr>
        <w:t xml:space="preserve">, </w:t>
      </w:r>
      <w:r w:rsidR="00DD7D7D" w:rsidRPr="00E17856">
        <w:rPr>
          <w:rFonts w:asciiTheme="majorHAnsi" w:hAnsiTheme="majorHAnsi"/>
          <w:sz w:val="20"/>
          <w:szCs w:val="20"/>
        </w:rPr>
        <w:t>Band:</w:t>
      </w:r>
    </w:p>
    <w:p w:rsidR="00C244A7" w:rsidRPr="00C244A7" w:rsidRDefault="00C244A7" w:rsidP="00DD7D7D">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1: </w:t>
      </w:r>
      <w:r w:rsidRPr="00C244A7">
        <w:rPr>
          <w:rFonts w:asciiTheme="majorHAnsi" w:hAnsiTheme="majorHAnsi"/>
          <w:sz w:val="20"/>
          <w:szCs w:val="20"/>
        </w:rPr>
        <w:t>Elisabeth Erdmann: Nordosttor uns persische Belagerungsrampe in Alt-Paphos. 1977, 93 s., 16 tab.</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2:</w:t>
      </w:r>
      <w:r w:rsidRPr="00E17856">
        <w:rPr>
          <w:rFonts w:asciiTheme="majorHAnsi" w:hAnsiTheme="majorHAnsi"/>
          <w:sz w:val="20"/>
          <w:szCs w:val="20"/>
        </w:rPr>
        <w:t xml:space="preserve"> Terence Bruce Mitford - Olivier Masson: The syllabic inscriptions of Rantidi-Paphos. 1983, 102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3:</w:t>
      </w:r>
      <w:r w:rsidRPr="00E17856">
        <w:rPr>
          <w:rFonts w:asciiTheme="majorHAnsi" w:hAnsiTheme="majorHAnsi"/>
          <w:sz w:val="20"/>
          <w:szCs w:val="20"/>
        </w:rPr>
        <w:t xml:space="preserve"> Vassos Karageorghis: Palaepaphos-Skales : an Iron Age cemetery in Cyprus - Text. 1983, 468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3:</w:t>
      </w:r>
      <w:r w:rsidRPr="00E17856">
        <w:rPr>
          <w:rFonts w:asciiTheme="majorHAnsi" w:hAnsiTheme="majorHAnsi"/>
          <w:sz w:val="20"/>
          <w:szCs w:val="20"/>
        </w:rPr>
        <w:t xml:space="preserve"> Vassos Karageorghis: Palaepaphos-Skales : an Iron Age cemetery in Cyprus - Plates. 1983</w:t>
      </w:r>
    </w:p>
    <w:p w:rsidR="00DD7D7D" w:rsidRPr="00E17856" w:rsidRDefault="00DD7D7D" w:rsidP="00DD7D7D">
      <w:pPr>
        <w:spacing w:after="0" w:line="240" w:lineRule="auto"/>
        <w:contextualSpacing/>
        <w:jc w:val="both"/>
        <w:rPr>
          <w:rFonts w:asciiTheme="majorHAnsi" w:hAnsiTheme="majorHAnsi"/>
          <w:sz w:val="20"/>
          <w:szCs w:val="20"/>
        </w:rPr>
      </w:pPr>
    </w:p>
    <w:p w:rsidR="00032077" w:rsidRPr="00112A0D" w:rsidRDefault="00032077" w:rsidP="00032077">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R13/P1</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u w:val="single"/>
        </w:rPr>
        <w:t>Argolis</w:t>
      </w:r>
      <w:r w:rsidRPr="00E17856">
        <w:rPr>
          <w:rFonts w:asciiTheme="majorHAnsi" w:hAnsiTheme="majorHAnsi"/>
          <w:sz w:val="20"/>
          <w:szCs w:val="20"/>
        </w:rPr>
        <w:t>. Arch. Inst. des dtsch. Reiches. athenische Abt., Athen : Deut</w:t>
      </w:r>
      <w:r>
        <w:rPr>
          <w:rFonts w:asciiTheme="majorHAnsi" w:hAnsiTheme="majorHAnsi"/>
          <w:sz w:val="20"/>
          <w:szCs w:val="20"/>
        </w:rPr>
        <w:t xml:space="preserve">sches archäologisches Institut, </w:t>
      </w:r>
      <w:r w:rsidRPr="00E17856">
        <w:rPr>
          <w:rFonts w:asciiTheme="majorHAnsi" w:hAnsiTheme="majorHAnsi"/>
          <w:sz w:val="20"/>
          <w:szCs w:val="20"/>
        </w:rPr>
        <w:t>Band:</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1:</w:t>
      </w:r>
      <w:r w:rsidRPr="00E17856">
        <w:rPr>
          <w:rFonts w:asciiTheme="majorHAnsi" w:hAnsiTheme="majorHAnsi"/>
          <w:sz w:val="20"/>
          <w:szCs w:val="20"/>
        </w:rPr>
        <w:t xml:space="preserve"> Herbert Lehmann: Landeskunde der Ebene von Argos und ihrer Randgebiete. 1937, 150 s.</w:t>
      </w:r>
    </w:p>
    <w:p w:rsidR="00DD7D7D" w:rsidRPr="00E17856" w:rsidRDefault="00DD7D7D" w:rsidP="00DD7D7D">
      <w:pPr>
        <w:spacing w:after="0" w:line="240" w:lineRule="auto"/>
        <w:contextualSpacing/>
        <w:jc w:val="both"/>
        <w:rPr>
          <w:rFonts w:asciiTheme="majorHAnsi" w:hAnsiTheme="majorHAnsi"/>
          <w:sz w:val="20"/>
          <w:szCs w:val="20"/>
        </w:rPr>
      </w:pPr>
    </w:p>
    <w:p w:rsidR="00DD7D7D" w:rsidRPr="00E17856" w:rsidRDefault="001F3CA2"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Athens - </w:t>
      </w:r>
      <w:r w:rsidR="00DD7D7D" w:rsidRPr="00112A0D">
        <w:rPr>
          <w:rFonts w:asciiTheme="majorHAnsi" w:hAnsiTheme="majorHAnsi"/>
          <w:b/>
          <w:sz w:val="20"/>
          <w:szCs w:val="20"/>
          <w:u w:val="single"/>
        </w:rPr>
        <w:t>The Athenian Agora</w:t>
      </w:r>
      <w:r w:rsidR="00DD7D7D" w:rsidRPr="00E17856">
        <w:rPr>
          <w:rFonts w:asciiTheme="majorHAnsi" w:hAnsiTheme="majorHAnsi"/>
          <w:sz w:val="20"/>
          <w:szCs w:val="20"/>
        </w:rPr>
        <w:t>. American School of Classical Studies at Athen</w:t>
      </w:r>
      <w:r w:rsidR="00DD7D7D">
        <w:rPr>
          <w:rFonts w:asciiTheme="majorHAnsi" w:hAnsiTheme="majorHAnsi"/>
          <w:sz w:val="20"/>
          <w:szCs w:val="20"/>
        </w:rPr>
        <w:t xml:space="preserve">s, </w:t>
      </w:r>
      <w:r w:rsidR="00DD7D7D"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w:t>
      </w:r>
      <w:r w:rsidRPr="00E17856">
        <w:rPr>
          <w:rFonts w:asciiTheme="majorHAnsi" w:hAnsiTheme="majorHAnsi"/>
          <w:sz w:val="20"/>
          <w:szCs w:val="20"/>
        </w:rPr>
        <w:t xml:space="preserve"> Evelyn B. Harrison: Archaic and archaistic sculpture. 1965, 192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XIII:</w:t>
      </w:r>
      <w:r w:rsidRPr="00E17856">
        <w:rPr>
          <w:rFonts w:asciiTheme="majorHAnsi" w:hAnsiTheme="majorHAnsi"/>
          <w:sz w:val="20"/>
          <w:szCs w:val="20"/>
        </w:rPr>
        <w:t xml:space="preserve"> Sara Anderson Immerwahr: The Neolithic and Bronze ages. 1971, 286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XV:</w:t>
      </w:r>
      <w:r w:rsidRPr="00E17856">
        <w:rPr>
          <w:rFonts w:asciiTheme="majorHAnsi" w:hAnsiTheme="majorHAnsi"/>
          <w:sz w:val="20"/>
          <w:szCs w:val="20"/>
        </w:rPr>
        <w:t xml:space="preserve"> Benjamin Dean Meritt - John S. Traill: Inscriptions : the Athenian councillors. 1974, 486 s. </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XVII:</w:t>
      </w:r>
      <w:r w:rsidRPr="00E17856">
        <w:rPr>
          <w:rFonts w:asciiTheme="majorHAnsi" w:hAnsiTheme="majorHAnsi"/>
          <w:sz w:val="20"/>
          <w:szCs w:val="20"/>
        </w:rPr>
        <w:t xml:space="preserve"> Donald William Bradeen: Inscriptions : the funerary monuments. 1974, 240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XIX:</w:t>
      </w:r>
      <w:r w:rsidRPr="00E17856">
        <w:rPr>
          <w:rFonts w:asciiTheme="majorHAnsi" w:hAnsiTheme="majorHAnsi"/>
          <w:sz w:val="20"/>
          <w:szCs w:val="20"/>
        </w:rPr>
        <w:t xml:space="preserve"> Gerald V. Lalonde - Merle K. Langdon – Michael Walbank:  Inscriptions : horoi, poletai records, leases of public lands. 1991, 245 s.</w:t>
      </w:r>
    </w:p>
    <w:p w:rsidR="00F50A38" w:rsidRDefault="00DD7D7D" w:rsidP="00DD7D7D">
      <w:pPr>
        <w:spacing w:after="0" w:line="240" w:lineRule="auto"/>
        <w:contextualSpacing/>
        <w:jc w:val="both"/>
        <w:rPr>
          <w:rFonts w:asciiTheme="majorHAnsi" w:hAnsiTheme="majorHAnsi"/>
          <w:color w:val="FF0000"/>
          <w:sz w:val="20"/>
          <w:szCs w:val="20"/>
        </w:rPr>
      </w:pPr>
      <w:r w:rsidRPr="00112A0D">
        <w:rPr>
          <w:rFonts w:asciiTheme="majorHAnsi" w:hAnsiTheme="majorHAnsi"/>
          <w:b/>
          <w:sz w:val="20"/>
          <w:szCs w:val="20"/>
        </w:rPr>
        <w:t>XX:</w:t>
      </w:r>
      <w:r w:rsidRPr="00E17856">
        <w:rPr>
          <w:rFonts w:asciiTheme="majorHAnsi" w:hAnsiTheme="majorHAnsi"/>
          <w:sz w:val="20"/>
          <w:szCs w:val="20"/>
        </w:rPr>
        <w:t xml:space="preserve"> Alison Frantz: The Church of the Holy Apostles. 1971, 44 s. </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w:t>
      </w:r>
      <w:r w:rsidRPr="00E17856">
        <w:rPr>
          <w:rFonts w:asciiTheme="majorHAnsi" w:hAnsiTheme="majorHAnsi"/>
          <w:sz w:val="20"/>
          <w:szCs w:val="20"/>
        </w:rPr>
        <w:t xml:space="preserve"> Mabel L. Lang: Graffiti and dipinti. 1976, 116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XXII:</w:t>
      </w:r>
      <w:r w:rsidRPr="00E17856">
        <w:rPr>
          <w:rFonts w:asciiTheme="majorHAnsi" w:hAnsiTheme="majorHAnsi"/>
          <w:sz w:val="20"/>
          <w:szCs w:val="20"/>
        </w:rPr>
        <w:t xml:space="preserve"> Susan I. Rotroff: Hellenistic pottery : Athenian and imported moldmade bowls. 1982, 136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XXIII:</w:t>
      </w:r>
      <w:r w:rsidRPr="00E17856">
        <w:rPr>
          <w:rFonts w:asciiTheme="majorHAnsi" w:hAnsiTheme="majorHAnsi"/>
          <w:sz w:val="20"/>
          <w:szCs w:val="20"/>
        </w:rPr>
        <w:t xml:space="preserve"> Mary B. Moore - Mary Zelia Pease Philippides - Dietrich Von Bothmer: Attic black-figured potery. 1986, 382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XXIV:</w:t>
      </w:r>
      <w:r w:rsidRPr="00E17856">
        <w:rPr>
          <w:rFonts w:asciiTheme="majorHAnsi" w:hAnsiTheme="majorHAnsi"/>
          <w:sz w:val="20"/>
          <w:szCs w:val="20"/>
        </w:rPr>
        <w:t xml:space="preserve"> Alison Frantz - Homer A. Thompson - Iōannēs N Traulos: Late antiquity, A.D. 267-700. 1988, 156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XXV:</w:t>
      </w:r>
      <w:r w:rsidRPr="00E17856">
        <w:rPr>
          <w:rFonts w:asciiTheme="majorHAnsi" w:hAnsiTheme="majorHAnsi"/>
          <w:sz w:val="20"/>
          <w:szCs w:val="20"/>
        </w:rPr>
        <w:t xml:space="preserve"> Mabel L. Lang: Ostraka. 1990, 188 s. </w:t>
      </w:r>
    </w:p>
    <w:p w:rsidR="00DD7D7D" w:rsidRPr="00E17856" w:rsidRDefault="00DD7D7D" w:rsidP="00DD7D7D">
      <w:pPr>
        <w:spacing w:after="0" w:line="240" w:lineRule="auto"/>
        <w:contextualSpacing/>
        <w:jc w:val="both"/>
        <w:rPr>
          <w:rFonts w:asciiTheme="majorHAnsi" w:hAnsiTheme="majorHAnsi"/>
          <w:sz w:val="20"/>
          <w:szCs w:val="20"/>
        </w:rPr>
      </w:pPr>
    </w:p>
    <w:p w:rsidR="0081626E" w:rsidRPr="00900114" w:rsidRDefault="0081626E" w:rsidP="0081626E">
      <w:pPr>
        <w:shd w:val="clear" w:color="auto" w:fill="FFC000"/>
        <w:spacing w:after="0" w:line="240" w:lineRule="auto"/>
        <w:contextualSpacing/>
        <w:jc w:val="both"/>
        <w:rPr>
          <w:rFonts w:asciiTheme="majorHAnsi" w:hAnsiTheme="majorHAnsi"/>
          <w:b/>
          <w:sz w:val="20"/>
          <w:szCs w:val="20"/>
          <w:highlight w:val="red"/>
        </w:rPr>
      </w:pPr>
      <w:r w:rsidRPr="00900114">
        <w:rPr>
          <w:rFonts w:asciiTheme="majorHAnsi" w:hAnsiTheme="majorHAnsi"/>
          <w:b/>
          <w:sz w:val="20"/>
          <w:szCs w:val="20"/>
          <w:highlight w:val="red"/>
        </w:rPr>
        <w:t>R13/P1</w:t>
      </w:r>
    </w:p>
    <w:p w:rsidR="00DD7D7D" w:rsidRPr="00E17856" w:rsidRDefault="00F50A38"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Bassai - </w:t>
      </w:r>
      <w:r w:rsidR="00DD7D7D" w:rsidRPr="00112A0D">
        <w:rPr>
          <w:rFonts w:asciiTheme="majorHAnsi" w:hAnsiTheme="majorHAnsi"/>
          <w:b/>
          <w:sz w:val="20"/>
          <w:szCs w:val="20"/>
          <w:u w:val="single"/>
        </w:rPr>
        <w:t>The temple of Apollo Bassitas</w:t>
      </w:r>
      <w:r w:rsidR="00DD7D7D" w:rsidRPr="00E17856">
        <w:rPr>
          <w:rFonts w:asciiTheme="majorHAnsi" w:hAnsiTheme="majorHAnsi"/>
          <w:sz w:val="20"/>
          <w:szCs w:val="20"/>
        </w:rPr>
        <w:t>. Frederick A. Cooper (edit.), Princeton : American School of Classical Studies at Athens</w:t>
      </w:r>
      <w:r w:rsidR="00DD7D7D">
        <w:rPr>
          <w:rFonts w:asciiTheme="majorHAnsi" w:hAnsiTheme="majorHAnsi"/>
          <w:sz w:val="20"/>
          <w:szCs w:val="20"/>
        </w:rPr>
        <w:t xml:space="preserve">, </w:t>
      </w:r>
      <w:r w:rsidR="00DD7D7D"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w:t>
      </w:r>
      <w:r w:rsidRPr="00E17856">
        <w:rPr>
          <w:rFonts w:asciiTheme="majorHAnsi" w:hAnsiTheme="majorHAnsi"/>
          <w:sz w:val="20"/>
          <w:szCs w:val="20"/>
        </w:rPr>
        <w:t xml:space="preserve"> Frederick A. Cooper - Nancy J. Kelly: The architecture. 1996, 447 s.</w:t>
      </w:r>
    </w:p>
    <w:p w:rsidR="00DD7D7D" w:rsidRPr="00E17856"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II:</w:t>
      </w:r>
      <w:r w:rsidRPr="00E17856">
        <w:rPr>
          <w:rFonts w:asciiTheme="majorHAnsi" w:hAnsiTheme="majorHAnsi"/>
          <w:sz w:val="20"/>
          <w:szCs w:val="20"/>
        </w:rPr>
        <w:t xml:space="preserve"> Brian C. Madigan - Frederick A. Cooper: The Sculpture. 1992, 135 s.</w:t>
      </w:r>
    </w:p>
    <w:p w:rsidR="00DD7D7D" w:rsidRDefault="00DD7D7D" w:rsidP="00DD7D7D">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III:</w:t>
      </w:r>
      <w:r w:rsidRPr="00E17856">
        <w:rPr>
          <w:rFonts w:asciiTheme="majorHAnsi" w:hAnsiTheme="majorHAnsi"/>
          <w:sz w:val="20"/>
          <w:szCs w:val="20"/>
        </w:rPr>
        <w:t xml:space="preserve"> Frederick A. Cooper (edit.): The architecture - Illustrations. 1996</w:t>
      </w:r>
    </w:p>
    <w:p w:rsidR="0081626E" w:rsidRDefault="0081626E" w:rsidP="00DD7D7D">
      <w:pPr>
        <w:spacing w:after="0" w:line="240" w:lineRule="auto"/>
        <w:contextualSpacing/>
        <w:jc w:val="both"/>
        <w:rPr>
          <w:rFonts w:asciiTheme="majorHAnsi" w:hAnsiTheme="majorHAnsi"/>
          <w:b/>
          <w:sz w:val="20"/>
          <w:szCs w:val="20"/>
        </w:rPr>
      </w:pPr>
    </w:p>
    <w:p w:rsidR="00900114" w:rsidRPr="00900114" w:rsidRDefault="00900114" w:rsidP="00900114">
      <w:pPr>
        <w:shd w:val="clear" w:color="auto" w:fill="FFC000"/>
        <w:spacing w:after="0" w:line="240" w:lineRule="auto"/>
        <w:contextualSpacing/>
        <w:jc w:val="both"/>
        <w:rPr>
          <w:rFonts w:asciiTheme="majorHAnsi" w:hAnsiTheme="majorHAnsi"/>
          <w:b/>
          <w:sz w:val="20"/>
          <w:szCs w:val="20"/>
          <w:highlight w:val="red"/>
        </w:rPr>
      </w:pPr>
      <w:r w:rsidRPr="00900114">
        <w:rPr>
          <w:rFonts w:asciiTheme="majorHAnsi" w:hAnsiTheme="majorHAnsi"/>
          <w:b/>
          <w:sz w:val="20"/>
          <w:szCs w:val="20"/>
          <w:highlight w:val="red"/>
        </w:rPr>
        <w:t>R13/P1</w:t>
      </w:r>
    </w:p>
    <w:p w:rsidR="00900114" w:rsidRPr="00E17856" w:rsidRDefault="00900114" w:rsidP="00900114">
      <w:pPr>
        <w:spacing w:after="0" w:line="240" w:lineRule="auto"/>
        <w:contextualSpacing/>
        <w:jc w:val="both"/>
        <w:rPr>
          <w:rFonts w:asciiTheme="majorHAnsi" w:hAnsiTheme="majorHAnsi"/>
          <w:sz w:val="20"/>
          <w:szCs w:val="20"/>
        </w:rPr>
      </w:pPr>
      <w:r w:rsidRPr="00900114">
        <w:rPr>
          <w:rFonts w:asciiTheme="majorHAnsi" w:hAnsiTheme="majorHAnsi"/>
          <w:b/>
          <w:sz w:val="20"/>
          <w:szCs w:val="20"/>
          <w:u w:val="single"/>
        </w:rPr>
        <w:t>Beşik-Tepe - S</w:t>
      </w:r>
      <w:r w:rsidRPr="00112A0D">
        <w:rPr>
          <w:rFonts w:asciiTheme="majorHAnsi" w:hAnsiTheme="majorHAnsi"/>
          <w:b/>
          <w:sz w:val="20"/>
          <w:szCs w:val="20"/>
          <w:u w:val="single"/>
        </w:rPr>
        <w:t>tudia Troica – Monographien</w:t>
      </w:r>
      <w:r w:rsidRPr="00E17856">
        <w:rPr>
          <w:rFonts w:asciiTheme="majorHAnsi" w:hAnsiTheme="majorHAnsi"/>
          <w:sz w:val="20"/>
          <w:szCs w:val="20"/>
        </w:rPr>
        <w:t>. Mainz am Rh</w:t>
      </w:r>
      <w:r>
        <w:rPr>
          <w:rFonts w:asciiTheme="majorHAnsi" w:hAnsiTheme="majorHAnsi"/>
          <w:sz w:val="20"/>
          <w:szCs w:val="20"/>
        </w:rPr>
        <w:t>ein : Verlag Philipp von Zabern, B</w:t>
      </w:r>
      <w:r w:rsidRPr="00E17856">
        <w:rPr>
          <w:rFonts w:asciiTheme="majorHAnsi" w:hAnsiTheme="majorHAnsi"/>
          <w:sz w:val="20"/>
          <w:szCs w:val="20"/>
        </w:rPr>
        <w:t>and:</w:t>
      </w:r>
    </w:p>
    <w:p w:rsidR="00900114" w:rsidRPr="00E17856" w:rsidRDefault="00900114" w:rsidP="00900114">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1</w:t>
      </w:r>
      <w:r w:rsidRPr="00E17856">
        <w:rPr>
          <w:rFonts w:asciiTheme="majorHAnsi" w:hAnsiTheme="majorHAnsi"/>
          <w:sz w:val="20"/>
          <w:szCs w:val="20"/>
        </w:rPr>
        <w:t xml:space="preserve"> (2000): Maureen A Basedow; et al.: Beşik-Tepe : das spätbronzezeitliche Gräberfeld. 245 s.</w:t>
      </w:r>
    </w:p>
    <w:p w:rsidR="00900114" w:rsidRDefault="00900114" w:rsidP="00DD7D7D">
      <w:pPr>
        <w:spacing w:after="0" w:line="240" w:lineRule="auto"/>
        <w:contextualSpacing/>
        <w:jc w:val="both"/>
        <w:rPr>
          <w:rFonts w:asciiTheme="majorHAnsi" w:hAnsiTheme="majorHAnsi"/>
          <w:b/>
          <w:sz w:val="20"/>
          <w:szCs w:val="20"/>
        </w:rPr>
      </w:pPr>
    </w:p>
    <w:p w:rsidR="0081626E" w:rsidRPr="00900114" w:rsidRDefault="0081626E" w:rsidP="0081626E">
      <w:pPr>
        <w:shd w:val="clear" w:color="auto" w:fill="FFC000"/>
        <w:spacing w:after="0" w:line="240" w:lineRule="auto"/>
        <w:contextualSpacing/>
        <w:jc w:val="both"/>
        <w:rPr>
          <w:rFonts w:asciiTheme="majorHAnsi" w:hAnsiTheme="majorHAnsi"/>
          <w:b/>
          <w:sz w:val="20"/>
          <w:szCs w:val="20"/>
          <w:highlight w:val="red"/>
        </w:rPr>
      </w:pPr>
      <w:r w:rsidRPr="00900114">
        <w:rPr>
          <w:rFonts w:asciiTheme="majorHAnsi" w:hAnsiTheme="majorHAnsi"/>
          <w:b/>
          <w:sz w:val="20"/>
          <w:szCs w:val="20"/>
          <w:highlight w:val="red"/>
        </w:rPr>
        <w:t>RR/P0 pod stropom</w:t>
      </w:r>
    </w:p>
    <w:p w:rsidR="0081626E" w:rsidRPr="00E17856" w:rsidRDefault="0081626E" w:rsidP="0081626E">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Bassai - </w:t>
      </w:r>
      <w:r w:rsidRPr="00112A0D">
        <w:rPr>
          <w:rFonts w:asciiTheme="majorHAnsi" w:hAnsiTheme="majorHAnsi"/>
          <w:b/>
          <w:sz w:val="20"/>
          <w:szCs w:val="20"/>
          <w:u w:val="single"/>
        </w:rPr>
        <w:t>The temple of Apollo Bassitas</w:t>
      </w:r>
      <w:r w:rsidRPr="00E17856">
        <w:rPr>
          <w:rFonts w:asciiTheme="majorHAnsi" w:hAnsiTheme="majorHAnsi"/>
          <w:sz w:val="20"/>
          <w:szCs w:val="20"/>
        </w:rPr>
        <w:t>. Frederick A. Cooper (edit.), Princeton : American School of Classical Studies at Athens</w:t>
      </w:r>
      <w:r>
        <w:rPr>
          <w:rFonts w:asciiTheme="majorHAnsi" w:hAnsiTheme="majorHAnsi"/>
          <w:sz w:val="20"/>
          <w:szCs w:val="20"/>
        </w:rPr>
        <w:t xml:space="preserve">, </w:t>
      </w:r>
      <w:r w:rsidRPr="00E17856">
        <w:rPr>
          <w:rFonts w:asciiTheme="majorHAnsi" w:hAnsiTheme="majorHAnsi"/>
          <w:sz w:val="20"/>
          <w:szCs w:val="20"/>
        </w:rPr>
        <w:t>Vol.:</w:t>
      </w:r>
    </w:p>
    <w:p w:rsidR="00F50A38" w:rsidRDefault="00F50A38" w:rsidP="00DD7D7D">
      <w:pPr>
        <w:spacing w:after="0" w:line="240" w:lineRule="auto"/>
        <w:contextualSpacing/>
        <w:jc w:val="both"/>
        <w:rPr>
          <w:rFonts w:asciiTheme="majorHAnsi" w:hAnsiTheme="majorHAnsi"/>
          <w:sz w:val="20"/>
          <w:szCs w:val="20"/>
        </w:rPr>
      </w:pPr>
      <w:r w:rsidRPr="005A0D52">
        <w:rPr>
          <w:rFonts w:asciiTheme="majorHAnsi" w:hAnsiTheme="majorHAnsi"/>
          <w:b/>
          <w:sz w:val="20"/>
          <w:szCs w:val="20"/>
        </w:rPr>
        <w:t>IV:</w:t>
      </w:r>
      <w:r>
        <w:rPr>
          <w:rFonts w:asciiTheme="majorHAnsi" w:hAnsiTheme="majorHAnsi"/>
          <w:sz w:val="20"/>
          <w:szCs w:val="20"/>
        </w:rPr>
        <w:t xml:space="preserve"> Frederick A. Coope: </w:t>
      </w:r>
      <w:r w:rsidR="005A0D52">
        <w:rPr>
          <w:rFonts w:asciiTheme="majorHAnsi" w:hAnsiTheme="majorHAnsi"/>
          <w:sz w:val="20"/>
          <w:szCs w:val="20"/>
        </w:rPr>
        <w:t xml:space="preserve">The temple of Apollo Bassitas. </w:t>
      </w:r>
      <w:r>
        <w:rPr>
          <w:rFonts w:asciiTheme="majorHAnsi" w:hAnsiTheme="majorHAnsi"/>
          <w:sz w:val="20"/>
          <w:szCs w:val="20"/>
        </w:rPr>
        <w:t>1992</w:t>
      </w:r>
      <w:r w:rsidR="005A0D52">
        <w:rPr>
          <w:rFonts w:asciiTheme="majorHAnsi" w:hAnsiTheme="majorHAnsi"/>
          <w:sz w:val="20"/>
          <w:szCs w:val="20"/>
        </w:rPr>
        <w:t xml:space="preserve"> (2 exempláre - obe z ústrednej knižnice)</w:t>
      </w:r>
      <w:r>
        <w:rPr>
          <w:rFonts w:asciiTheme="majorHAnsi" w:hAnsiTheme="majorHAnsi"/>
          <w:sz w:val="20"/>
          <w:szCs w:val="20"/>
        </w:rPr>
        <w:t xml:space="preserve"> </w:t>
      </w:r>
    </w:p>
    <w:p w:rsidR="0081626E" w:rsidRDefault="0081626E" w:rsidP="00DD7D7D">
      <w:pPr>
        <w:spacing w:after="0" w:line="240" w:lineRule="auto"/>
        <w:contextualSpacing/>
        <w:jc w:val="both"/>
        <w:rPr>
          <w:rFonts w:asciiTheme="majorHAnsi" w:hAnsiTheme="majorHAnsi"/>
          <w:sz w:val="20"/>
          <w:szCs w:val="20"/>
        </w:rPr>
      </w:pPr>
    </w:p>
    <w:p w:rsidR="0081626E" w:rsidRPr="00900114" w:rsidRDefault="0081626E" w:rsidP="0081626E">
      <w:pPr>
        <w:shd w:val="clear" w:color="auto" w:fill="FFC000"/>
        <w:spacing w:after="0" w:line="240" w:lineRule="auto"/>
        <w:contextualSpacing/>
        <w:jc w:val="both"/>
        <w:rPr>
          <w:rFonts w:asciiTheme="majorHAnsi" w:hAnsiTheme="majorHAnsi"/>
          <w:b/>
          <w:sz w:val="20"/>
          <w:szCs w:val="20"/>
          <w:highlight w:val="red"/>
        </w:rPr>
      </w:pPr>
      <w:r w:rsidRPr="00900114">
        <w:rPr>
          <w:rFonts w:asciiTheme="majorHAnsi" w:hAnsiTheme="majorHAnsi"/>
          <w:b/>
          <w:sz w:val="20"/>
          <w:szCs w:val="20"/>
          <w:highlight w:val="red"/>
        </w:rPr>
        <w:t>RR/P0 pod stropom</w:t>
      </w:r>
    </w:p>
    <w:p w:rsidR="0081626E" w:rsidRPr="0081626E" w:rsidRDefault="0081626E" w:rsidP="00DD7D7D">
      <w:pPr>
        <w:spacing w:after="0" w:line="240" w:lineRule="auto"/>
        <w:contextualSpacing/>
        <w:jc w:val="both"/>
        <w:rPr>
          <w:rFonts w:asciiTheme="majorHAnsi" w:hAnsiTheme="majorHAnsi"/>
          <w:b/>
          <w:sz w:val="20"/>
          <w:szCs w:val="20"/>
          <w:u w:val="single"/>
        </w:rPr>
      </w:pPr>
      <w:r w:rsidRPr="0081626E">
        <w:rPr>
          <w:rFonts w:asciiTheme="majorHAnsi" w:hAnsiTheme="majorHAnsi"/>
          <w:b/>
          <w:sz w:val="20"/>
          <w:szCs w:val="20"/>
          <w:u w:val="single"/>
        </w:rPr>
        <w:t>Nemea - The Temple of Zeus at Nemea</w:t>
      </w:r>
      <w:r>
        <w:rPr>
          <w:rFonts w:asciiTheme="majorHAnsi" w:hAnsiTheme="majorHAnsi"/>
          <w:b/>
          <w:sz w:val="20"/>
          <w:szCs w:val="20"/>
          <w:u w:val="single"/>
        </w:rPr>
        <w:t xml:space="preserve">. </w:t>
      </w:r>
      <w:r>
        <w:rPr>
          <w:rFonts w:asciiTheme="majorHAnsi" w:hAnsiTheme="majorHAnsi"/>
          <w:sz w:val="20"/>
          <w:szCs w:val="20"/>
        </w:rPr>
        <w:t>Bert Hodge Hill, Princeton: American School of Classical Studies at Athens, Vol:</w:t>
      </w:r>
    </w:p>
    <w:p w:rsidR="0081626E" w:rsidRDefault="0081626E" w:rsidP="00DD7D7D">
      <w:pPr>
        <w:spacing w:after="0" w:line="240" w:lineRule="auto"/>
        <w:contextualSpacing/>
        <w:jc w:val="both"/>
        <w:rPr>
          <w:rFonts w:asciiTheme="majorHAnsi" w:hAnsiTheme="majorHAnsi"/>
          <w:sz w:val="20"/>
          <w:szCs w:val="20"/>
        </w:rPr>
      </w:pPr>
      <w:r>
        <w:rPr>
          <w:rFonts w:asciiTheme="majorHAnsi" w:hAnsiTheme="majorHAnsi"/>
          <w:sz w:val="20"/>
          <w:szCs w:val="20"/>
        </w:rPr>
        <w:t>1966 + Plány formát A3 (2 exempláre)</w:t>
      </w:r>
    </w:p>
    <w:p w:rsidR="0081626E" w:rsidRDefault="0081626E" w:rsidP="00DD7D7D">
      <w:pPr>
        <w:spacing w:after="0" w:line="240" w:lineRule="auto"/>
        <w:contextualSpacing/>
        <w:jc w:val="both"/>
        <w:rPr>
          <w:rFonts w:asciiTheme="majorHAnsi" w:hAnsiTheme="majorHAnsi"/>
          <w:sz w:val="20"/>
          <w:szCs w:val="20"/>
        </w:rPr>
      </w:pPr>
    </w:p>
    <w:p w:rsidR="0081626E" w:rsidRPr="00900114" w:rsidRDefault="0081626E" w:rsidP="0081626E">
      <w:pPr>
        <w:shd w:val="clear" w:color="auto" w:fill="FFC000"/>
        <w:spacing w:after="0" w:line="240" w:lineRule="auto"/>
        <w:contextualSpacing/>
        <w:jc w:val="both"/>
        <w:rPr>
          <w:rFonts w:asciiTheme="majorHAnsi" w:hAnsiTheme="majorHAnsi"/>
          <w:b/>
          <w:sz w:val="20"/>
          <w:szCs w:val="20"/>
          <w:highlight w:val="red"/>
        </w:rPr>
      </w:pPr>
      <w:r w:rsidRPr="00900114">
        <w:rPr>
          <w:rFonts w:asciiTheme="majorHAnsi" w:hAnsiTheme="majorHAnsi"/>
          <w:b/>
          <w:sz w:val="20"/>
          <w:szCs w:val="20"/>
          <w:highlight w:val="red"/>
        </w:rPr>
        <w:t>RR/P0 pod stropom</w:t>
      </w:r>
    </w:p>
    <w:p w:rsidR="0081626E" w:rsidRDefault="0081626E" w:rsidP="00DD7D7D">
      <w:pPr>
        <w:spacing w:after="0" w:line="240" w:lineRule="auto"/>
        <w:contextualSpacing/>
        <w:jc w:val="both"/>
        <w:rPr>
          <w:rFonts w:asciiTheme="majorHAnsi" w:hAnsiTheme="majorHAnsi"/>
          <w:sz w:val="20"/>
          <w:szCs w:val="20"/>
        </w:rPr>
      </w:pPr>
      <w:r w:rsidRPr="0081626E">
        <w:rPr>
          <w:rFonts w:asciiTheme="majorHAnsi" w:hAnsiTheme="majorHAnsi"/>
          <w:b/>
          <w:sz w:val="20"/>
          <w:szCs w:val="20"/>
          <w:u w:val="single"/>
        </w:rPr>
        <w:t>Athens - Die Tondächer der Akropolis.</w:t>
      </w:r>
      <w:r>
        <w:rPr>
          <w:rFonts w:asciiTheme="majorHAnsi" w:hAnsiTheme="majorHAnsi"/>
          <w:sz w:val="20"/>
          <w:szCs w:val="20"/>
        </w:rPr>
        <w:t xml:space="preserve"> Ernst Buschor, Berlin und Leipzig, Tafeln:</w:t>
      </w:r>
    </w:p>
    <w:p w:rsidR="0081626E" w:rsidRPr="00E17856" w:rsidRDefault="0081626E" w:rsidP="00DD7D7D">
      <w:pPr>
        <w:spacing w:after="0" w:line="240" w:lineRule="auto"/>
        <w:contextualSpacing/>
        <w:jc w:val="both"/>
        <w:rPr>
          <w:rFonts w:asciiTheme="majorHAnsi" w:hAnsiTheme="majorHAnsi"/>
          <w:sz w:val="20"/>
          <w:szCs w:val="20"/>
        </w:rPr>
      </w:pPr>
      <w:r w:rsidRPr="00CC2EB9">
        <w:rPr>
          <w:rFonts w:asciiTheme="majorHAnsi" w:hAnsiTheme="majorHAnsi"/>
          <w:b/>
          <w:sz w:val="20"/>
          <w:szCs w:val="20"/>
        </w:rPr>
        <w:t>I.</w:t>
      </w:r>
      <w:r>
        <w:rPr>
          <w:rFonts w:asciiTheme="majorHAnsi" w:hAnsiTheme="majorHAnsi"/>
          <w:sz w:val="20"/>
          <w:szCs w:val="20"/>
        </w:rPr>
        <w:t xml:space="preserve"> Simen (1929)</w:t>
      </w:r>
    </w:p>
    <w:p w:rsidR="00DD7D7D" w:rsidRPr="00E17856" w:rsidRDefault="00DD7D7D" w:rsidP="00DD7D7D">
      <w:pPr>
        <w:spacing w:after="0" w:line="240" w:lineRule="auto"/>
        <w:contextualSpacing/>
        <w:jc w:val="both"/>
        <w:rPr>
          <w:rFonts w:asciiTheme="majorHAnsi" w:hAnsiTheme="majorHAnsi"/>
          <w:sz w:val="20"/>
          <w:szCs w:val="20"/>
        </w:rPr>
      </w:pPr>
    </w:p>
    <w:p w:rsidR="00DD7D7D" w:rsidRPr="00112A0D" w:rsidRDefault="00DD7D7D" w:rsidP="00DD7D7D">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R13/P2</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u w:val="single"/>
        </w:rPr>
        <w:t>Corinth</w:t>
      </w:r>
      <w:r w:rsidRPr="00E17856">
        <w:rPr>
          <w:rFonts w:asciiTheme="majorHAnsi" w:hAnsiTheme="majorHAnsi"/>
          <w:sz w:val="20"/>
          <w:szCs w:val="20"/>
        </w:rPr>
        <w:t>, Princeton, N.J. : American School</w:t>
      </w:r>
      <w:r>
        <w:rPr>
          <w:rFonts w:asciiTheme="majorHAnsi" w:hAnsiTheme="majorHAnsi"/>
          <w:sz w:val="20"/>
          <w:szCs w:val="20"/>
        </w:rPr>
        <w:t xml:space="preserve"> of Classical Studies at Athens, </w:t>
      </w:r>
      <w:r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I, Part IV:</w:t>
      </w:r>
      <w:r w:rsidRPr="00E17856">
        <w:rPr>
          <w:rFonts w:asciiTheme="majorHAnsi" w:hAnsiTheme="majorHAnsi"/>
          <w:sz w:val="20"/>
          <w:szCs w:val="20"/>
        </w:rPr>
        <w:t xml:space="preserve"> Oscar Broneer: The South Stoa and its Roman successors. 1954, 167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lastRenderedPageBreak/>
        <w:t>I, Part V:</w:t>
      </w:r>
      <w:r w:rsidRPr="00E17856">
        <w:rPr>
          <w:rFonts w:asciiTheme="majorHAnsi" w:hAnsiTheme="majorHAnsi"/>
          <w:sz w:val="20"/>
          <w:szCs w:val="20"/>
        </w:rPr>
        <w:t xml:space="preserve"> Saul S Weinberg: The southeast building, the twin basilicas, the mosaic house. 1960, 128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 Part II:</w:t>
      </w:r>
      <w:r w:rsidRPr="00E17856">
        <w:rPr>
          <w:rFonts w:asciiTheme="majorHAnsi" w:hAnsiTheme="majorHAnsi"/>
          <w:sz w:val="20"/>
          <w:szCs w:val="20"/>
        </w:rPr>
        <w:t xml:space="preserve"> Darrell A. Amyx - Patricia Lawrence: Archaic Corinthian pottery a</w:t>
      </w:r>
      <w:r>
        <w:rPr>
          <w:rFonts w:asciiTheme="majorHAnsi" w:hAnsiTheme="majorHAnsi"/>
          <w:sz w:val="20"/>
          <w:szCs w:val="20"/>
        </w:rPr>
        <w:t>nd the Anaploga well. 1975, 177</w:t>
      </w:r>
      <w:r w:rsidRPr="00E17856">
        <w:rPr>
          <w:rFonts w:asciiTheme="majorHAnsi" w:hAnsiTheme="majorHAnsi"/>
          <w:sz w:val="20"/>
          <w:szCs w:val="20"/>
        </w:rPr>
        <w:t>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 Part III:</w:t>
      </w:r>
      <w:r w:rsidRPr="00E17856">
        <w:rPr>
          <w:rFonts w:asciiTheme="majorHAnsi" w:hAnsiTheme="majorHAnsi"/>
          <w:sz w:val="20"/>
          <w:szCs w:val="20"/>
        </w:rPr>
        <w:t xml:space="preserve"> G. Roger Edwards: Corinthian Hellenistic potery. 1975, 254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 Part IV:</w:t>
      </w:r>
      <w:r w:rsidRPr="00E17856">
        <w:rPr>
          <w:rFonts w:asciiTheme="majorHAnsi" w:hAnsiTheme="majorHAnsi"/>
          <w:sz w:val="20"/>
          <w:szCs w:val="20"/>
        </w:rPr>
        <w:t xml:space="preserve"> Sharon Herbert: The red-figure potery. 1977, 88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IX, Part II:</w:t>
      </w:r>
      <w:r w:rsidRPr="00E17856">
        <w:rPr>
          <w:rFonts w:asciiTheme="majorHAnsi" w:hAnsiTheme="majorHAnsi"/>
          <w:sz w:val="20"/>
          <w:szCs w:val="20"/>
        </w:rPr>
        <w:t xml:space="preserve"> Mary C. Sturgeon: Sculpture : the reliefs from the theater. 1977, 148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XII:</w:t>
      </w:r>
      <w:r w:rsidRPr="00E17856">
        <w:rPr>
          <w:rFonts w:asciiTheme="majorHAnsi" w:hAnsiTheme="majorHAnsi"/>
          <w:sz w:val="20"/>
          <w:szCs w:val="20"/>
        </w:rPr>
        <w:t xml:space="preserve"> Gladys R. Davidson: Corinth 12. The minor objects. 1952, 366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XV, Part III:</w:t>
      </w:r>
      <w:r w:rsidRPr="00E17856">
        <w:rPr>
          <w:rFonts w:asciiTheme="majorHAnsi" w:hAnsiTheme="majorHAnsi"/>
          <w:sz w:val="20"/>
          <w:szCs w:val="20"/>
        </w:rPr>
        <w:t xml:space="preserve"> Agnes Newhall Stillwell – J. L. Benson: The potters' quarter. 1984, 432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XVII:</w:t>
      </w:r>
      <w:r w:rsidRPr="00E17856">
        <w:rPr>
          <w:rFonts w:asciiTheme="majorHAnsi" w:hAnsiTheme="majorHAnsi"/>
          <w:sz w:val="20"/>
          <w:szCs w:val="20"/>
        </w:rPr>
        <w:t xml:space="preserve"> Jane C Biers: The Great Bath on the Lechaion Road. 1985, 112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XVIII,</w:t>
      </w:r>
      <w:r w:rsidRPr="00E17856">
        <w:rPr>
          <w:rFonts w:asciiTheme="majorHAnsi" w:hAnsiTheme="majorHAnsi"/>
          <w:sz w:val="20"/>
          <w:szCs w:val="20"/>
        </w:rPr>
        <w:t xml:space="preserve"> </w:t>
      </w:r>
      <w:r w:rsidRPr="000F74C7">
        <w:rPr>
          <w:rFonts w:asciiTheme="majorHAnsi" w:hAnsiTheme="majorHAnsi"/>
          <w:b/>
          <w:sz w:val="20"/>
          <w:szCs w:val="20"/>
        </w:rPr>
        <w:t>Part I:</w:t>
      </w:r>
      <w:r w:rsidRPr="00E17856">
        <w:rPr>
          <w:rFonts w:asciiTheme="majorHAnsi" w:hAnsiTheme="majorHAnsi"/>
          <w:sz w:val="20"/>
          <w:szCs w:val="20"/>
        </w:rPr>
        <w:t xml:space="preserve"> Elizabeth G. Pemberton - Kathleen W. Slane: The Sanctuary of Demeter and Kore : the Greek potery. 1989, 229s.</w:t>
      </w:r>
    </w:p>
    <w:p w:rsidR="00DD7D7D"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XVIII,</w:t>
      </w:r>
      <w:r w:rsidRPr="00E17856">
        <w:rPr>
          <w:rFonts w:asciiTheme="majorHAnsi" w:hAnsiTheme="majorHAnsi"/>
          <w:sz w:val="20"/>
          <w:szCs w:val="20"/>
        </w:rPr>
        <w:t xml:space="preserve"> </w:t>
      </w:r>
      <w:r w:rsidRPr="000F74C7">
        <w:rPr>
          <w:rFonts w:asciiTheme="majorHAnsi" w:hAnsiTheme="majorHAnsi"/>
          <w:b/>
          <w:sz w:val="20"/>
          <w:szCs w:val="20"/>
        </w:rPr>
        <w:t>Part II:</w:t>
      </w:r>
      <w:r w:rsidRPr="00E17856">
        <w:rPr>
          <w:rFonts w:asciiTheme="majorHAnsi" w:hAnsiTheme="majorHAnsi"/>
          <w:sz w:val="20"/>
          <w:szCs w:val="20"/>
        </w:rPr>
        <w:t xml:space="preserve"> Kathleen Warner Slane: The sanctuary of Demeter and Kore: the Rom</w:t>
      </w:r>
      <w:r>
        <w:rPr>
          <w:rFonts w:asciiTheme="majorHAnsi" w:hAnsiTheme="majorHAnsi"/>
          <w:sz w:val="20"/>
          <w:szCs w:val="20"/>
        </w:rPr>
        <w:t>an pottery and lamps. 1990, 160</w:t>
      </w:r>
      <w:r w:rsidRPr="00E17856">
        <w:rPr>
          <w:rFonts w:asciiTheme="majorHAnsi" w:hAnsiTheme="majorHAnsi"/>
          <w:sz w:val="20"/>
          <w:szCs w:val="20"/>
        </w:rPr>
        <w:t>s.</w:t>
      </w:r>
    </w:p>
    <w:p w:rsidR="00F42F03" w:rsidRDefault="00F42F03" w:rsidP="00DD7D7D">
      <w:pPr>
        <w:spacing w:after="0" w:line="240" w:lineRule="auto"/>
        <w:contextualSpacing/>
        <w:jc w:val="both"/>
        <w:rPr>
          <w:rFonts w:asciiTheme="majorHAnsi" w:hAnsiTheme="majorHAnsi"/>
          <w:sz w:val="20"/>
          <w:szCs w:val="20"/>
        </w:rPr>
      </w:pPr>
    </w:p>
    <w:p w:rsidR="00F42F03" w:rsidRPr="00112A0D" w:rsidRDefault="00F42F03" w:rsidP="00F42F03">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R13/P2</w:t>
      </w:r>
    </w:p>
    <w:p w:rsidR="00F42F03" w:rsidRPr="00E17856" w:rsidRDefault="00F42F03" w:rsidP="00DD7D7D">
      <w:pPr>
        <w:spacing w:after="0" w:line="240" w:lineRule="auto"/>
        <w:contextualSpacing/>
        <w:jc w:val="both"/>
        <w:rPr>
          <w:rFonts w:asciiTheme="majorHAnsi" w:hAnsiTheme="majorHAnsi"/>
          <w:sz w:val="20"/>
          <w:szCs w:val="20"/>
        </w:rPr>
      </w:pPr>
      <w:r>
        <w:rPr>
          <w:rFonts w:asciiTheme="majorHAnsi" w:hAnsiTheme="majorHAnsi"/>
          <w:sz w:val="20"/>
          <w:szCs w:val="20"/>
        </w:rPr>
        <w:t xml:space="preserve">Délos: </w:t>
      </w:r>
      <w:r w:rsidRPr="00F42F03">
        <w:rPr>
          <w:rFonts w:asciiTheme="majorHAnsi" w:hAnsiTheme="majorHAnsi"/>
          <w:sz w:val="20"/>
          <w:szCs w:val="20"/>
        </w:rPr>
        <w:t>Catalogue des sculptures classiques de Délos. Explo</w:t>
      </w:r>
      <w:r>
        <w:rPr>
          <w:rFonts w:asciiTheme="majorHAnsi" w:hAnsiTheme="majorHAnsi"/>
          <w:sz w:val="20"/>
          <w:szCs w:val="20"/>
        </w:rPr>
        <w:t>ration archéologique de Délos 34, Antoine Hermany, 1984 63 s.</w:t>
      </w:r>
    </w:p>
    <w:p w:rsidR="00DD7D7D" w:rsidRPr="00E17856" w:rsidRDefault="00DD7D7D" w:rsidP="00DD7D7D">
      <w:pPr>
        <w:spacing w:after="0" w:line="240" w:lineRule="auto"/>
        <w:contextualSpacing/>
        <w:jc w:val="both"/>
        <w:rPr>
          <w:rFonts w:asciiTheme="majorHAnsi" w:hAnsiTheme="majorHAnsi"/>
          <w:sz w:val="20"/>
          <w:szCs w:val="20"/>
        </w:rPr>
      </w:pPr>
    </w:p>
    <w:p w:rsidR="00900114" w:rsidRPr="00112A0D" w:rsidRDefault="00900114" w:rsidP="00900114">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R13/P2</w:t>
      </w:r>
    </w:p>
    <w:p w:rsidR="00DD7D7D" w:rsidRPr="00E17856" w:rsidRDefault="00900114"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Delphes - </w:t>
      </w:r>
      <w:r w:rsidR="00DD7D7D" w:rsidRPr="000F74C7">
        <w:rPr>
          <w:rFonts w:asciiTheme="majorHAnsi" w:hAnsiTheme="majorHAnsi"/>
          <w:b/>
          <w:sz w:val="20"/>
          <w:szCs w:val="20"/>
          <w:u w:val="single"/>
        </w:rPr>
        <w:t>Fouilles de Delphes</w:t>
      </w:r>
      <w:r w:rsidR="00DD7D7D" w:rsidRPr="00E17856">
        <w:rPr>
          <w:rFonts w:asciiTheme="majorHAnsi" w:hAnsiTheme="majorHAnsi"/>
          <w:sz w:val="20"/>
          <w:szCs w:val="20"/>
        </w:rPr>
        <w:t>. École française d'Athènes, Paris : Dé</w:t>
      </w:r>
      <w:r w:rsidR="00DD7D7D">
        <w:rPr>
          <w:rFonts w:asciiTheme="majorHAnsi" w:hAnsiTheme="majorHAnsi"/>
          <w:sz w:val="20"/>
          <w:szCs w:val="20"/>
        </w:rPr>
        <w:t xml:space="preserve">positaire, Diffusion de Boccard, </w:t>
      </w:r>
      <w:r w:rsidR="00DD7D7D" w:rsidRPr="00E17856">
        <w:rPr>
          <w:rFonts w:asciiTheme="majorHAnsi" w:hAnsiTheme="majorHAnsi"/>
          <w:sz w:val="20"/>
          <w:szCs w:val="20"/>
        </w:rPr>
        <w:t>Tome:</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2:</w:t>
      </w:r>
      <w:r w:rsidRPr="00E17856">
        <w:rPr>
          <w:rFonts w:asciiTheme="majorHAnsi" w:hAnsiTheme="majorHAnsi"/>
          <w:sz w:val="20"/>
          <w:szCs w:val="20"/>
        </w:rPr>
        <w:t xml:space="preserve"> Georges Daux - Erik Hansen - Marie-Christine Hellmann: Topographie et architecture. Le Trésor de Siphnos - Texte. 1987, 253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2:</w:t>
      </w:r>
      <w:r w:rsidRPr="00E17856">
        <w:rPr>
          <w:rFonts w:asciiTheme="majorHAnsi" w:hAnsiTheme="majorHAnsi"/>
          <w:sz w:val="20"/>
          <w:szCs w:val="20"/>
        </w:rPr>
        <w:t xml:space="preserve"> Georges Daux - Erik Hansen - Marie-Christine Hellmann: Topographie et architecture. Le Trésor de Siphnos - Planches. 1987</w:t>
      </w:r>
    </w:p>
    <w:p w:rsidR="00DD7D7D" w:rsidRPr="00E17856" w:rsidRDefault="00DD7D7D" w:rsidP="00DD7D7D">
      <w:pPr>
        <w:spacing w:after="0" w:line="240" w:lineRule="auto"/>
        <w:contextualSpacing/>
        <w:jc w:val="both"/>
        <w:rPr>
          <w:rFonts w:asciiTheme="majorHAnsi" w:hAnsiTheme="majorHAnsi"/>
          <w:sz w:val="20"/>
          <w:szCs w:val="20"/>
        </w:rPr>
      </w:pPr>
    </w:p>
    <w:p w:rsidR="00900114" w:rsidRPr="00112A0D" w:rsidRDefault="00900114" w:rsidP="00900114">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R13/P2</w:t>
      </w:r>
    </w:p>
    <w:p w:rsidR="00DD7D7D" w:rsidRPr="00E17856" w:rsidRDefault="00900114"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Ephesos - </w:t>
      </w:r>
      <w:r w:rsidR="00DD7D7D" w:rsidRPr="000F74C7">
        <w:rPr>
          <w:rFonts w:asciiTheme="majorHAnsi" w:hAnsiTheme="majorHAnsi"/>
          <w:b/>
          <w:sz w:val="20"/>
          <w:szCs w:val="20"/>
          <w:u w:val="single"/>
        </w:rPr>
        <w:t>Forschungen in Ephesos</w:t>
      </w:r>
      <w:r w:rsidR="00DD7D7D" w:rsidRPr="00E17856">
        <w:rPr>
          <w:rFonts w:asciiTheme="majorHAnsi" w:hAnsiTheme="majorHAnsi"/>
          <w:sz w:val="20"/>
          <w:szCs w:val="20"/>
        </w:rPr>
        <w:t>, Wien : Verlag der Österreichische</w:t>
      </w:r>
      <w:r w:rsidR="00DD7D7D">
        <w:rPr>
          <w:rFonts w:asciiTheme="majorHAnsi" w:hAnsiTheme="majorHAnsi"/>
          <w:sz w:val="20"/>
          <w:szCs w:val="20"/>
        </w:rPr>
        <w:t xml:space="preserve">n Akademie der Wissenschaften, </w:t>
      </w:r>
      <w:r w:rsidR="00DD7D7D" w:rsidRPr="00E17856">
        <w:rPr>
          <w:rFonts w:asciiTheme="majorHAnsi" w:hAnsiTheme="majorHAnsi"/>
          <w:sz w:val="20"/>
          <w:szCs w:val="20"/>
        </w:rPr>
        <w:t>Band:</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VIII/1:</w:t>
      </w:r>
      <w:r w:rsidRPr="00E17856">
        <w:rPr>
          <w:rFonts w:asciiTheme="majorHAnsi" w:hAnsiTheme="majorHAnsi"/>
          <w:sz w:val="20"/>
          <w:szCs w:val="20"/>
        </w:rPr>
        <w:t xml:space="preserve"> Volker Michael Strocka: Die Wandmalerei der Hanghäuser in Ephesos - Text. 1977, 148 s. (2 exepláre</w:t>
      </w:r>
      <w:r w:rsidR="00900114">
        <w:rPr>
          <w:rFonts w:asciiTheme="majorHAnsi" w:hAnsiTheme="majorHAnsi"/>
          <w:sz w:val="20"/>
          <w:szCs w:val="20"/>
        </w:rPr>
        <w:t>, v sklade</w:t>
      </w:r>
      <w:r w:rsidRPr="00E17856">
        <w:rPr>
          <w:rFonts w:asciiTheme="majorHAnsi" w:hAnsiTheme="majorHAnsi"/>
          <w:sz w:val="20"/>
          <w:szCs w:val="20"/>
        </w:rPr>
        <w:t>)</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VIII/1:</w:t>
      </w:r>
      <w:r w:rsidRPr="00E17856">
        <w:rPr>
          <w:rFonts w:asciiTheme="majorHAnsi" w:hAnsiTheme="majorHAnsi"/>
          <w:sz w:val="20"/>
          <w:szCs w:val="20"/>
        </w:rPr>
        <w:t xml:space="preserve"> Volker Michael Strocka: Die Wandmalerei der Hanghäuser in Ephesos – Abbildungen. 1977 (2 exempláre</w:t>
      </w:r>
      <w:r w:rsidR="00900114">
        <w:rPr>
          <w:rFonts w:asciiTheme="majorHAnsi" w:hAnsiTheme="majorHAnsi"/>
          <w:sz w:val="20"/>
          <w:szCs w:val="20"/>
        </w:rPr>
        <w:t>, v sklade</w:t>
      </w:r>
      <w:r w:rsidRPr="00E17856">
        <w:rPr>
          <w:rFonts w:asciiTheme="majorHAnsi" w:hAnsiTheme="majorHAnsi"/>
          <w:sz w:val="20"/>
          <w:szCs w:val="20"/>
        </w:rPr>
        <w:t>)</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VIII/2:</w:t>
      </w:r>
      <w:r w:rsidRPr="00E17856">
        <w:rPr>
          <w:rFonts w:asciiTheme="majorHAnsi" w:hAnsiTheme="majorHAnsi"/>
          <w:sz w:val="20"/>
          <w:szCs w:val="20"/>
        </w:rPr>
        <w:t xml:space="preserve"> Werner Jobst: Römische Mosaiken aus Ephesos I, Die Hanghäuser des Embolos. Corpus der antiken Mosaiken Kleinasiens, Bd. 1., 1977, 118 s. (2 exempláre</w:t>
      </w:r>
      <w:r w:rsidR="00900114">
        <w:rPr>
          <w:rFonts w:asciiTheme="majorHAnsi" w:hAnsiTheme="majorHAnsi"/>
          <w:sz w:val="20"/>
          <w:szCs w:val="20"/>
        </w:rPr>
        <w:t>, v sklade</w:t>
      </w:r>
      <w:r w:rsidRPr="00E17856">
        <w:rPr>
          <w:rFonts w:asciiTheme="majorHAnsi" w:hAnsiTheme="majorHAnsi"/>
          <w:sz w:val="20"/>
          <w:szCs w:val="20"/>
        </w:rPr>
        <w:t>)</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VIII/3:</w:t>
      </w:r>
      <w:r w:rsidRPr="00E17856">
        <w:rPr>
          <w:rFonts w:asciiTheme="majorHAnsi" w:hAnsiTheme="majorHAnsi"/>
          <w:sz w:val="20"/>
          <w:szCs w:val="20"/>
        </w:rPr>
        <w:t xml:space="preserve"> Claudia Lang-Auinger - Gerhard Forstenpointner et al.: Hanghaus 1 in Ephesos : der Baubefund. 1996, 218 s. (2 exempláre</w:t>
      </w:r>
      <w:r w:rsidR="00900114">
        <w:rPr>
          <w:rFonts w:asciiTheme="majorHAnsi" w:hAnsiTheme="majorHAnsi"/>
          <w:sz w:val="20"/>
          <w:szCs w:val="20"/>
        </w:rPr>
        <w:t>, v sklade</w:t>
      </w:r>
      <w:r w:rsidRPr="00E17856">
        <w:rPr>
          <w:rFonts w:asciiTheme="majorHAnsi" w:hAnsiTheme="majorHAnsi"/>
          <w:sz w:val="20"/>
          <w:szCs w:val="20"/>
        </w:rPr>
        <w:t>)</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VIII/3:</w:t>
      </w:r>
      <w:r w:rsidRPr="00E17856">
        <w:rPr>
          <w:rFonts w:asciiTheme="majorHAnsi" w:hAnsiTheme="majorHAnsi"/>
          <w:sz w:val="20"/>
          <w:szCs w:val="20"/>
        </w:rPr>
        <w:t xml:space="preserve"> Claudia Lang-Auinger - Gerhard Forstenpointner et al.: Hanghaus 1 in Ephesos : der Baubefund - Planmappe. 1996 </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IX/1/1:</w:t>
      </w:r>
      <w:r w:rsidRPr="00E17856">
        <w:rPr>
          <w:rFonts w:asciiTheme="majorHAnsi" w:hAnsiTheme="majorHAnsi"/>
          <w:sz w:val="20"/>
          <w:szCs w:val="20"/>
        </w:rPr>
        <w:t xml:space="preserve"> Dieter Knibbe: Der Staatsmarkt : die Inschriften des Prytaneions : die Kureteninschriften und sonstige religiöse Texte. 1981, 188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IX/2/2:</w:t>
      </w:r>
      <w:r w:rsidRPr="00E17856">
        <w:rPr>
          <w:rFonts w:asciiTheme="majorHAnsi" w:hAnsiTheme="majorHAnsi"/>
          <w:sz w:val="20"/>
          <w:szCs w:val="20"/>
        </w:rPr>
        <w:t xml:space="preserve"> Veronika Mitsopoulos-Leon: Die Basilika am Staatsmarkt in Ephesos/ T. 1, Keramik hellenistischer und römischer Zeit. 1991, 160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X/1:</w:t>
      </w:r>
      <w:r w:rsidRPr="00E17856">
        <w:rPr>
          <w:rFonts w:asciiTheme="majorHAnsi" w:hAnsiTheme="majorHAnsi"/>
          <w:sz w:val="20"/>
          <w:szCs w:val="20"/>
        </w:rPr>
        <w:t xml:space="preserve"> Maria Aurenhammer: Die Skulpturen von Ephesos/ Idealplastik. 1. 1900, 204 s.</w:t>
      </w:r>
    </w:p>
    <w:p w:rsidR="00ED2024" w:rsidRDefault="00ED2024" w:rsidP="00DD7D7D">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XII/1: </w:t>
      </w:r>
      <w:r w:rsidRPr="00ED2024">
        <w:rPr>
          <w:rFonts w:asciiTheme="majorHAnsi" w:hAnsiTheme="majorHAnsi"/>
          <w:sz w:val="20"/>
          <w:szCs w:val="20"/>
        </w:rPr>
        <w:t>Anna Gasser: Die korinthische und attische Importkeramik vom Artemision in Ephesos, Forschungen in Ephesos</w:t>
      </w:r>
      <w:r>
        <w:rPr>
          <w:rFonts w:asciiTheme="majorHAnsi" w:hAnsiTheme="majorHAnsi"/>
          <w:sz w:val="20"/>
          <w:szCs w:val="20"/>
        </w:rPr>
        <w:t>. 1990, 101 s.</w:t>
      </w:r>
      <w:r w:rsidRPr="00ED2024">
        <w:rPr>
          <w:rFonts w:asciiTheme="majorHAnsi" w:hAnsiTheme="majorHAnsi"/>
          <w:b/>
          <w:sz w:val="20"/>
          <w:szCs w:val="20"/>
        </w:rPr>
        <w:t xml:space="preserve"> </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XII/2:</w:t>
      </w:r>
      <w:r w:rsidRPr="00E17856">
        <w:rPr>
          <w:rFonts w:asciiTheme="majorHAnsi" w:hAnsiTheme="majorHAnsi"/>
          <w:sz w:val="20"/>
          <w:szCs w:val="20"/>
        </w:rPr>
        <w:t xml:space="preserve"> Ulrike Muss - Anton Bammer - Mustafa Büyükkolancı: Der Altar des Artemisions von Ephesos - Textband. 2001, 163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XII/2:</w:t>
      </w:r>
      <w:r w:rsidRPr="00E17856">
        <w:rPr>
          <w:rFonts w:asciiTheme="majorHAnsi" w:hAnsiTheme="majorHAnsi"/>
          <w:sz w:val="20"/>
          <w:szCs w:val="20"/>
        </w:rPr>
        <w:t xml:space="preserve"> Ulrike Muss - Anton Bammer - Mustafa Büyükkolancı: Der Altar des Artemisions von Ephesos - Tafelband. 2001,</w:t>
      </w:r>
    </w:p>
    <w:p w:rsidR="00DD7D7D"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XIII/1/1:</w:t>
      </w:r>
      <w:r w:rsidRPr="00E17856">
        <w:rPr>
          <w:rFonts w:asciiTheme="majorHAnsi" w:hAnsiTheme="majorHAnsi"/>
          <w:sz w:val="20"/>
          <w:szCs w:val="20"/>
        </w:rPr>
        <w:t xml:space="preserve"> Verena Gassner et al.: Das Südtor der Tetragonos-Agora : Keramik und Kleinfunde. 1997, 265 s. (2 exe</w:t>
      </w:r>
      <w:r w:rsidR="00900114">
        <w:rPr>
          <w:rFonts w:asciiTheme="majorHAnsi" w:hAnsiTheme="majorHAnsi"/>
          <w:sz w:val="20"/>
          <w:szCs w:val="20"/>
        </w:rPr>
        <w:t>m</w:t>
      </w:r>
      <w:r w:rsidRPr="00E17856">
        <w:rPr>
          <w:rFonts w:asciiTheme="majorHAnsi" w:hAnsiTheme="majorHAnsi"/>
          <w:sz w:val="20"/>
          <w:szCs w:val="20"/>
        </w:rPr>
        <w:t>pláre)</w:t>
      </w:r>
    </w:p>
    <w:p w:rsidR="00171D5F" w:rsidRDefault="00171D5F" w:rsidP="00DD7D7D">
      <w:pPr>
        <w:spacing w:after="0" w:line="240" w:lineRule="auto"/>
        <w:contextualSpacing/>
        <w:jc w:val="both"/>
        <w:rPr>
          <w:rFonts w:asciiTheme="majorHAnsi" w:hAnsiTheme="majorHAnsi"/>
          <w:sz w:val="20"/>
          <w:szCs w:val="20"/>
        </w:rPr>
      </w:pPr>
    </w:p>
    <w:p w:rsidR="00171D5F" w:rsidRPr="00112A0D" w:rsidRDefault="00171D5F" w:rsidP="00171D5F">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R13/P2</w:t>
      </w:r>
    </w:p>
    <w:p w:rsidR="00171D5F" w:rsidRPr="00E17856" w:rsidRDefault="00171D5F" w:rsidP="00DD7D7D">
      <w:pPr>
        <w:spacing w:after="0" w:line="240" w:lineRule="auto"/>
        <w:contextualSpacing/>
        <w:jc w:val="both"/>
        <w:rPr>
          <w:rFonts w:asciiTheme="majorHAnsi" w:hAnsiTheme="majorHAnsi"/>
          <w:sz w:val="20"/>
          <w:szCs w:val="20"/>
        </w:rPr>
      </w:pPr>
      <w:r w:rsidRPr="00171D5F">
        <w:rPr>
          <w:rFonts w:asciiTheme="majorHAnsi" w:hAnsiTheme="majorHAnsi"/>
          <w:b/>
          <w:sz w:val="20"/>
          <w:szCs w:val="20"/>
          <w:u w:val="single"/>
        </w:rPr>
        <w:t>Histria</w:t>
      </w:r>
      <w:r>
        <w:rPr>
          <w:rFonts w:asciiTheme="majorHAnsi" w:hAnsiTheme="majorHAnsi"/>
          <w:b/>
          <w:sz w:val="20"/>
          <w:szCs w:val="20"/>
          <w:u w:val="single"/>
        </w:rPr>
        <w:t xml:space="preserve"> II</w:t>
      </w:r>
      <w:r w:rsidRPr="00171D5F">
        <w:rPr>
          <w:rFonts w:asciiTheme="majorHAnsi" w:hAnsiTheme="majorHAnsi"/>
          <w:b/>
          <w:sz w:val="20"/>
          <w:szCs w:val="20"/>
          <w:u w:val="single"/>
        </w:rPr>
        <w:t>,</w:t>
      </w:r>
      <w:r>
        <w:rPr>
          <w:rFonts w:asciiTheme="majorHAnsi" w:hAnsiTheme="majorHAnsi"/>
          <w:sz w:val="20"/>
          <w:szCs w:val="20"/>
        </w:rPr>
        <w:t xml:space="preserve"> </w:t>
      </w:r>
      <w:r w:rsidRPr="00171D5F">
        <w:rPr>
          <w:rFonts w:asciiTheme="majorHAnsi" w:hAnsiTheme="majorHAnsi"/>
          <w:sz w:val="20"/>
          <w:szCs w:val="20"/>
        </w:rPr>
        <w:t xml:space="preserve">Institutul de Arheologie al Academiei republicii socialiste Romania, </w:t>
      </w:r>
      <w:r>
        <w:rPr>
          <w:rFonts w:asciiTheme="majorHAnsi" w:hAnsiTheme="majorHAnsi"/>
          <w:sz w:val="20"/>
          <w:szCs w:val="20"/>
        </w:rPr>
        <w:t xml:space="preserve">E. Condurachi (ed.). </w:t>
      </w:r>
      <w:r w:rsidRPr="00171D5F">
        <w:rPr>
          <w:rFonts w:asciiTheme="majorHAnsi" w:hAnsiTheme="majorHAnsi"/>
          <w:sz w:val="20"/>
          <w:szCs w:val="20"/>
        </w:rPr>
        <w:t>Editura Academiei republicii Socialiste Romania, Bucuresti 1966, 549 s.</w:t>
      </w:r>
    </w:p>
    <w:p w:rsidR="00DD7D7D" w:rsidRDefault="00DD7D7D" w:rsidP="00DD7D7D">
      <w:pPr>
        <w:spacing w:after="0" w:line="240" w:lineRule="auto"/>
        <w:contextualSpacing/>
        <w:jc w:val="both"/>
        <w:rPr>
          <w:rFonts w:asciiTheme="majorHAnsi" w:hAnsiTheme="majorHAnsi"/>
          <w:sz w:val="20"/>
          <w:szCs w:val="20"/>
        </w:rPr>
      </w:pPr>
    </w:p>
    <w:p w:rsidR="00DD7D7D" w:rsidRPr="00DD7D7D" w:rsidRDefault="00DD7D7D" w:rsidP="00DD7D7D">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R13/P3</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u w:val="single"/>
        </w:rPr>
        <w:t>Isthmia.</w:t>
      </w:r>
      <w:r w:rsidRPr="00E17856">
        <w:rPr>
          <w:rFonts w:asciiTheme="majorHAnsi" w:hAnsiTheme="majorHAnsi"/>
          <w:sz w:val="20"/>
          <w:szCs w:val="20"/>
        </w:rPr>
        <w:t xml:space="preserve"> Excavations by the University of Chicago under the auspices of the American School of Classical Studies at Athens, Princeton, N.J.: American School</w:t>
      </w:r>
      <w:r>
        <w:rPr>
          <w:rFonts w:asciiTheme="majorHAnsi" w:hAnsiTheme="majorHAnsi"/>
          <w:sz w:val="20"/>
          <w:szCs w:val="20"/>
        </w:rPr>
        <w:t xml:space="preserve"> of Classical Studies at Athens, </w:t>
      </w:r>
      <w:r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1:</w:t>
      </w:r>
      <w:r w:rsidRPr="00E17856">
        <w:rPr>
          <w:rFonts w:asciiTheme="majorHAnsi" w:hAnsiTheme="majorHAnsi"/>
          <w:sz w:val="20"/>
          <w:szCs w:val="20"/>
        </w:rPr>
        <w:t xml:space="preserve"> Oscar Broneer: Temple of Poseidon. 1971, 188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2:</w:t>
      </w:r>
      <w:r w:rsidRPr="00E17856">
        <w:rPr>
          <w:rFonts w:asciiTheme="majorHAnsi" w:hAnsiTheme="majorHAnsi"/>
          <w:sz w:val="20"/>
          <w:szCs w:val="20"/>
        </w:rPr>
        <w:t xml:space="preserve"> Oscar Broneer: Topography and architecture. 1973, 148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3:</w:t>
      </w:r>
      <w:r w:rsidRPr="00E17856">
        <w:rPr>
          <w:rFonts w:asciiTheme="majorHAnsi" w:hAnsiTheme="majorHAnsi"/>
          <w:sz w:val="20"/>
          <w:szCs w:val="20"/>
        </w:rPr>
        <w:t xml:space="preserve"> Oscar Broneer: Terracotta lamps. 1977, 112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4:</w:t>
      </w:r>
      <w:r w:rsidRPr="00E17856">
        <w:rPr>
          <w:rFonts w:asciiTheme="majorHAnsi" w:hAnsiTheme="majorHAnsi"/>
          <w:sz w:val="20"/>
          <w:szCs w:val="20"/>
        </w:rPr>
        <w:t xml:space="preserve"> Mary C Sturgeon: Sculpture I, 1952-1967. 1987, 200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5:</w:t>
      </w:r>
      <w:r w:rsidRPr="00E17856">
        <w:rPr>
          <w:rFonts w:asciiTheme="majorHAnsi" w:hAnsiTheme="majorHAnsi"/>
          <w:sz w:val="20"/>
          <w:szCs w:val="20"/>
        </w:rPr>
        <w:t xml:space="preserve"> Timothy E. Gregory: The hexamilion and the fortress. 1993, 160 s.</w:t>
      </w:r>
    </w:p>
    <w:p w:rsidR="00DD7D7D" w:rsidRPr="00E17856" w:rsidRDefault="00DD7D7D" w:rsidP="00DD7D7D">
      <w:pPr>
        <w:spacing w:after="0" w:line="240" w:lineRule="auto"/>
        <w:contextualSpacing/>
        <w:jc w:val="both"/>
        <w:rPr>
          <w:rFonts w:asciiTheme="majorHAnsi" w:hAnsiTheme="majorHAnsi"/>
          <w:sz w:val="20"/>
          <w:szCs w:val="20"/>
        </w:rPr>
      </w:pPr>
      <w:r w:rsidRPr="000F74C7">
        <w:rPr>
          <w:rFonts w:asciiTheme="majorHAnsi" w:hAnsiTheme="majorHAnsi"/>
          <w:b/>
          <w:sz w:val="20"/>
          <w:szCs w:val="20"/>
        </w:rPr>
        <w:t>8:</w:t>
      </w:r>
      <w:r w:rsidRPr="00E17856">
        <w:rPr>
          <w:rFonts w:asciiTheme="majorHAnsi" w:hAnsiTheme="majorHAnsi"/>
          <w:sz w:val="20"/>
          <w:szCs w:val="20"/>
        </w:rPr>
        <w:t xml:space="preserve"> Catherine A. Morgan: The late Bronze Age settlement and early Iron Age sanctuary. 1999, 526 s.</w:t>
      </w:r>
    </w:p>
    <w:p w:rsidR="00DD7D7D" w:rsidRPr="00E17856" w:rsidRDefault="00DD7D7D" w:rsidP="00DD7D7D">
      <w:pPr>
        <w:spacing w:after="0" w:line="240" w:lineRule="auto"/>
        <w:contextualSpacing/>
        <w:jc w:val="both"/>
        <w:rPr>
          <w:rFonts w:asciiTheme="majorHAnsi" w:hAnsiTheme="majorHAnsi"/>
          <w:sz w:val="20"/>
          <w:szCs w:val="20"/>
        </w:rPr>
      </w:pPr>
    </w:p>
    <w:p w:rsidR="00900114" w:rsidRPr="00DD7D7D" w:rsidRDefault="00900114" w:rsidP="00900114">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R13/P3</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u w:val="single"/>
        </w:rPr>
        <w:t>Keos</w:t>
      </w:r>
      <w:r w:rsidRPr="00FC74FB">
        <w:rPr>
          <w:rFonts w:asciiTheme="majorHAnsi" w:hAnsiTheme="majorHAnsi"/>
          <w:sz w:val="20"/>
          <w:szCs w:val="20"/>
          <w:u w:val="single"/>
        </w:rPr>
        <w:t>:</w:t>
      </w:r>
      <w:r w:rsidRPr="00E17856">
        <w:rPr>
          <w:rFonts w:asciiTheme="majorHAnsi" w:hAnsiTheme="majorHAnsi"/>
          <w:sz w:val="20"/>
          <w:szCs w:val="20"/>
        </w:rPr>
        <w:t xml:space="preserve"> results of excavations conducted by the University of Cincinnati under the auspices of the American school of classical studies at Athens.  Princeton, N.J. : Ameri</w:t>
      </w:r>
      <w:r>
        <w:rPr>
          <w:rFonts w:asciiTheme="majorHAnsi" w:hAnsiTheme="majorHAnsi"/>
          <w:sz w:val="20"/>
          <w:szCs w:val="20"/>
        </w:rPr>
        <w:t xml:space="preserve">can school of classical studies, </w:t>
      </w:r>
      <w:r w:rsidRPr="00E17856">
        <w:rPr>
          <w:rFonts w:asciiTheme="majorHAnsi" w:hAnsiTheme="majorHAnsi"/>
          <w:sz w:val="20"/>
          <w:szCs w:val="20"/>
        </w:rPr>
        <w:t xml:space="preserve">Vol.: </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1:</w:t>
      </w:r>
      <w:r w:rsidRPr="00E17856">
        <w:rPr>
          <w:rFonts w:asciiTheme="majorHAnsi" w:hAnsiTheme="majorHAnsi"/>
          <w:sz w:val="20"/>
          <w:szCs w:val="20"/>
        </w:rPr>
        <w:t xml:space="preserve"> John E. Coleman: Kephala : a late Neolithic settlement and cemetery. 1977, 158 s.</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2,1:</w:t>
      </w:r>
      <w:r w:rsidRPr="00E17856">
        <w:rPr>
          <w:rFonts w:asciiTheme="majorHAnsi" w:hAnsiTheme="majorHAnsi"/>
          <w:sz w:val="20"/>
          <w:szCs w:val="20"/>
        </w:rPr>
        <w:t xml:space="preserve"> Miriam E. Caskey; John L. Caskey: The temple at Ayia Irini (Part I): The statues. 1986, 130 s.</w:t>
      </w:r>
    </w:p>
    <w:p w:rsidR="00DD7D7D" w:rsidRPr="00E17856" w:rsidRDefault="00DD7D7D" w:rsidP="00DD7D7D">
      <w:pPr>
        <w:spacing w:after="0" w:line="240" w:lineRule="auto"/>
        <w:contextualSpacing/>
        <w:jc w:val="both"/>
        <w:rPr>
          <w:rFonts w:asciiTheme="majorHAnsi" w:hAnsiTheme="majorHAnsi"/>
          <w:sz w:val="20"/>
          <w:szCs w:val="20"/>
        </w:rPr>
      </w:pPr>
    </w:p>
    <w:p w:rsidR="00900114" w:rsidRPr="00DD7D7D" w:rsidRDefault="00900114" w:rsidP="00900114">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R13/P3</w:t>
      </w:r>
    </w:p>
    <w:p w:rsidR="00900114" w:rsidRDefault="00900114" w:rsidP="00DD7D7D">
      <w:pPr>
        <w:spacing w:after="0" w:line="240" w:lineRule="auto"/>
        <w:contextualSpacing/>
        <w:jc w:val="both"/>
        <w:rPr>
          <w:rFonts w:asciiTheme="majorHAnsi" w:hAnsiTheme="majorHAnsi"/>
          <w:b/>
          <w:sz w:val="20"/>
          <w:szCs w:val="20"/>
          <w:u w:val="single"/>
        </w:rPr>
      </w:pPr>
      <w:r>
        <w:rPr>
          <w:rFonts w:asciiTheme="majorHAnsi" w:hAnsiTheme="majorHAnsi"/>
          <w:b/>
          <w:sz w:val="20"/>
          <w:szCs w:val="20"/>
          <w:u w:val="single"/>
        </w:rPr>
        <w:t xml:space="preserve">Kyme </w:t>
      </w:r>
    </w:p>
    <w:p w:rsidR="00900114" w:rsidRDefault="00900114" w:rsidP="00DD7D7D">
      <w:pPr>
        <w:spacing w:after="0" w:line="240" w:lineRule="auto"/>
        <w:contextualSpacing/>
        <w:jc w:val="both"/>
        <w:rPr>
          <w:rFonts w:asciiTheme="majorHAnsi" w:hAnsiTheme="majorHAnsi"/>
          <w:sz w:val="20"/>
          <w:szCs w:val="20"/>
        </w:rPr>
      </w:pPr>
      <w:r w:rsidRPr="00900114">
        <w:rPr>
          <w:rFonts w:asciiTheme="majorHAnsi" w:hAnsiTheme="majorHAnsi"/>
          <w:b/>
          <w:sz w:val="20"/>
          <w:szCs w:val="20"/>
        </w:rPr>
        <w:t>1</w:t>
      </w:r>
      <w:r w:rsidRPr="00900114">
        <w:rPr>
          <w:rFonts w:asciiTheme="majorHAnsi" w:hAnsiTheme="majorHAnsi"/>
          <w:sz w:val="20"/>
          <w:szCs w:val="20"/>
        </w:rPr>
        <w:t xml:space="preserve"> (1974)</w:t>
      </w:r>
    </w:p>
    <w:p w:rsidR="00900114" w:rsidRPr="00900114" w:rsidRDefault="00900114" w:rsidP="00DD7D7D">
      <w:pPr>
        <w:spacing w:after="0" w:line="240" w:lineRule="auto"/>
        <w:contextualSpacing/>
        <w:jc w:val="both"/>
        <w:rPr>
          <w:rFonts w:asciiTheme="majorHAnsi" w:hAnsiTheme="majorHAnsi"/>
          <w:sz w:val="20"/>
          <w:szCs w:val="20"/>
        </w:rPr>
      </w:pPr>
      <w:r w:rsidRPr="00900114">
        <w:rPr>
          <w:rFonts w:asciiTheme="majorHAnsi" w:hAnsiTheme="majorHAnsi"/>
          <w:b/>
          <w:sz w:val="20"/>
          <w:szCs w:val="20"/>
        </w:rPr>
        <w:t>2</w:t>
      </w:r>
      <w:r>
        <w:rPr>
          <w:rFonts w:asciiTheme="majorHAnsi" w:hAnsiTheme="majorHAnsi"/>
          <w:sz w:val="20"/>
          <w:szCs w:val="20"/>
        </w:rPr>
        <w:t xml:space="preserve"> (1980)</w:t>
      </w:r>
    </w:p>
    <w:p w:rsidR="00900114" w:rsidRDefault="00900114" w:rsidP="00DD7D7D">
      <w:pPr>
        <w:spacing w:after="0" w:line="240" w:lineRule="auto"/>
        <w:contextualSpacing/>
        <w:jc w:val="both"/>
        <w:rPr>
          <w:rFonts w:asciiTheme="majorHAnsi" w:hAnsiTheme="majorHAnsi"/>
          <w:b/>
          <w:sz w:val="20"/>
          <w:szCs w:val="20"/>
          <w:u w:val="single"/>
        </w:rPr>
      </w:pPr>
    </w:p>
    <w:p w:rsidR="00CC2EB9" w:rsidRPr="00DD7D7D" w:rsidRDefault="00CC2EB9" w:rsidP="00CC2EB9">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R13/P3</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u w:val="single"/>
        </w:rPr>
        <w:t>Lerna:</w:t>
      </w:r>
      <w:r w:rsidRPr="00E17856">
        <w:rPr>
          <w:rFonts w:asciiTheme="majorHAnsi" w:hAnsiTheme="majorHAnsi"/>
          <w:sz w:val="20"/>
          <w:szCs w:val="20"/>
        </w:rPr>
        <w:t xml:space="preserve"> a preclassical site in the Argolid : results of excavations conducted by the American School of Classical Studies at Athens, Princeton, NJ : American School</w:t>
      </w:r>
      <w:r>
        <w:rPr>
          <w:rFonts w:asciiTheme="majorHAnsi" w:hAnsiTheme="majorHAnsi"/>
          <w:sz w:val="20"/>
          <w:szCs w:val="20"/>
        </w:rPr>
        <w:t xml:space="preserve"> of Classical Studies at Athens, </w:t>
      </w:r>
      <w:r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I:</w:t>
      </w:r>
      <w:r w:rsidRPr="00E17856">
        <w:rPr>
          <w:rFonts w:asciiTheme="majorHAnsi" w:hAnsiTheme="majorHAnsi"/>
          <w:sz w:val="20"/>
          <w:szCs w:val="20"/>
        </w:rPr>
        <w:t xml:space="preserve"> Nils-Gustaf Gejvall: The Fauna. 1969, 107 s.</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II:</w:t>
      </w:r>
      <w:r w:rsidRPr="00E17856">
        <w:rPr>
          <w:rFonts w:asciiTheme="majorHAnsi" w:hAnsiTheme="majorHAnsi"/>
          <w:sz w:val="20"/>
          <w:szCs w:val="20"/>
        </w:rPr>
        <w:t xml:space="preserve"> John Lawrence Angel: The people. 1971, 159 s.</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III:</w:t>
      </w:r>
      <w:r w:rsidRPr="00E17856">
        <w:rPr>
          <w:rFonts w:asciiTheme="majorHAnsi" w:hAnsiTheme="majorHAnsi"/>
          <w:sz w:val="20"/>
          <w:szCs w:val="20"/>
        </w:rPr>
        <w:t xml:space="preserve"> Jeremy B Rutter - Elizabeth Courtney Banks - Martha Heath Wiencke - Michael Attas et al.: The pottery of Lerna IV. Princeton, N.J. : American School of Classical Studies at Athens, 1995, 780 s.</w:t>
      </w:r>
    </w:p>
    <w:p w:rsidR="00DD7D7D" w:rsidRPr="00E17856" w:rsidRDefault="00DD7D7D" w:rsidP="00DD7D7D">
      <w:pPr>
        <w:spacing w:after="0" w:line="240" w:lineRule="auto"/>
        <w:contextualSpacing/>
        <w:jc w:val="both"/>
        <w:rPr>
          <w:rFonts w:asciiTheme="majorHAnsi" w:hAnsiTheme="majorHAnsi"/>
          <w:sz w:val="20"/>
          <w:szCs w:val="20"/>
        </w:rPr>
      </w:pPr>
    </w:p>
    <w:p w:rsidR="00CC2EB9" w:rsidRPr="00DD7D7D" w:rsidRDefault="00CC2EB9" w:rsidP="00CC2EB9">
      <w:pPr>
        <w:shd w:val="clear" w:color="auto" w:fill="FFC000"/>
        <w:spacing w:after="0" w:line="240" w:lineRule="auto"/>
        <w:contextualSpacing/>
        <w:jc w:val="both"/>
        <w:rPr>
          <w:rFonts w:asciiTheme="majorHAnsi" w:hAnsiTheme="majorHAnsi"/>
          <w:b/>
          <w:sz w:val="20"/>
          <w:szCs w:val="20"/>
        </w:rPr>
      </w:pPr>
      <w:r w:rsidRPr="00900114">
        <w:rPr>
          <w:rFonts w:asciiTheme="majorHAnsi" w:hAnsiTheme="majorHAnsi"/>
          <w:b/>
          <w:sz w:val="20"/>
          <w:szCs w:val="20"/>
          <w:highlight w:val="red"/>
        </w:rPr>
        <w:t>R13/P3</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u w:val="single"/>
        </w:rPr>
        <w:t>Lindos.</w:t>
      </w:r>
      <w:r w:rsidRPr="00E17856">
        <w:rPr>
          <w:rFonts w:asciiTheme="majorHAnsi" w:hAnsiTheme="majorHAnsi"/>
          <w:sz w:val="20"/>
          <w:szCs w:val="20"/>
        </w:rPr>
        <w:t xml:space="preserve"> Fouilles et recherches, 1902-1914, Berlin, W. de Gruyter</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I:</w:t>
      </w:r>
      <w:r w:rsidRPr="00E17856">
        <w:rPr>
          <w:rFonts w:asciiTheme="majorHAnsi" w:hAnsiTheme="majorHAnsi"/>
          <w:sz w:val="20"/>
          <w:szCs w:val="20"/>
        </w:rPr>
        <w:t xml:space="preserve"> Chr Blinkenberg: Les petits objets – Texte. 1931, 775 s.</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I:</w:t>
      </w:r>
      <w:r w:rsidRPr="00E17856">
        <w:rPr>
          <w:rFonts w:asciiTheme="majorHAnsi" w:hAnsiTheme="majorHAnsi"/>
          <w:sz w:val="20"/>
          <w:szCs w:val="20"/>
        </w:rPr>
        <w:t xml:space="preserve"> Chr Blinkenberg: Les petits objets – Planches. 1931, </w:t>
      </w:r>
    </w:p>
    <w:p w:rsidR="00DD7D7D" w:rsidRPr="00E17856" w:rsidRDefault="00DD7D7D" w:rsidP="00DD7D7D">
      <w:pPr>
        <w:spacing w:after="0" w:line="240" w:lineRule="auto"/>
        <w:contextualSpacing/>
        <w:jc w:val="both"/>
        <w:rPr>
          <w:rFonts w:asciiTheme="majorHAnsi" w:hAnsiTheme="majorHAnsi"/>
          <w:sz w:val="20"/>
          <w:szCs w:val="20"/>
        </w:rPr>
      </w:pPr>
      <w:r w:rsidRPr="00FC74FB">
        <w:rPr>
          <w:rFonts w:asciiTheme="majorHAnsi" w:hAnsiTheme="majorHAnsi"/>
          <w:b/>
          <w:sz w:val="20"/>
          <w:szCs w:val="20"/>
        </w:rPr>
        <w:t>III, 1:</w:t>
      </w:r>
      <w:r w:rsidRPr="00E17856">
        <w:rPr>
          <w:rFonts w:asciiTheme="majorHAnsi" w:hAnsiTheme="majorHAnsi"/>
          <w:sz w:val="20"/>
          <w:szCs w:val="20"/>
        </w:rPr>
        <w:t xml:space="preserve"> E</w:t>
      </w:r>
      <w:r>
        <w:rPr>
          <w:rFonts w:asciiTheme="majorHAnsi" w:hAnsiTheme="majorHAnsi"/>
          <w:sz w:val="20"/>
          <w:szCs w:val="20"/>
        </w:rPr>
        <w:t>jnar</w:t>
      </w:r>
      <w:r w:rsidRPr="00E17856">
        <w:rPr>
          <w:rFonts w:asciiTheme="majorHAnsi" w:hAnsiTheme="majorHAnsi"/>
          <w:sz w:val="20"/>
          <w:szCs w:val="20"/>
        </w:rPr>
        <w:t xml:space="preserve"> Dyggve: Le sanctuaire d'Athana Lindia et l'architecture lindienne. 1960, 289 s.</w:t>
      </w:r>
    </w:p>
    <w:p w:rsidR="00DD7D7D" w:rsidRPr="00E17856" w:rsidRDefault="00DD7D7D" w:rsidP="00DD7D7D">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III, </w:t>
      </w:r>
      <w:r w:rsidRPr="00FC74FB">
        <w:rPr>
          <w:rFonts w:asciiTheme="majorHAnsi" w:hAnsiTheme="majorHAnsi"/>
          <w:b/>
          <w:sz w:val="20"/>
          <w:szCs w:val="20"/>
        </w:rPr>
        <w:t>2:</w:t>
      </w:r>
      <w:r w:rsidRPr="00E17856">
        <w:rPr>
          <w:rFonts w:asciiTheme="majorHAnsi" w:hAnsiTheme="majorHAnsi"/>
          <w:sz w:val="20"/>
          <w:szCs w:val="20"/>
        </w:rPr>
        <w:t xml:space="preserve"> Ejnar Dyggve: Le sanctuaire d'Athana lindia et l'architecture lindienne : avec un catalogue des sculptures trouvées sur l'Acropole. / par Ejnar Dyggve. [Catalogue] par Vagn Poulsen. 1960, 576 s.</w:t>
      </w:r>
    </w:p>
    <w:p w:rsidR="00DD7D7D" w:rsidRPr="00E17856" w:rsidRDefault="00DD7D7D" w:rsidP="00DD7D7D">
      <w:pPr>
        <w:spacing w:after="0" w:line="240" w:lineRule="auto"/>
        <w:contextualSpacing/>
        <w:jc w:val="both"/>
        <w:rPr>
          <w:rFonts w:asciiTheme="majorHAnsi" w:hAnsiTheme="majorHAnsi"/>
          <w:sz w:val="20"/>
          <w:szCs w:val="20"/>
        </w:rPr>
      </w:pPr>
    </w:p>
    <w:p w:rsidR="00DD7D7D" w:rsidRPr="000F74C7" w:rsidRDefault="00DD7D7D" w:rsidP="00DD7D7D">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R13/P4</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Milet,</w:t>
      </w:r>
      <w:r>
        <w:rPr>
          <w:rFonts w:asciiTheme="majorHAnsi" w:hAnsiTheme="majorHAnsi"/>
          <w:sz w:val="20"/>
          <w:szCs w:val="20"/>
        </w:rPr>
        <w:t xml:space="preserve"> E</w:t>
      </w:r>
      <w:r w:rsidRPr="00E17856">
        <w:rPr>
          <w:rFonts w:asciiTheme="majorHAnsi" w:hAnsiTheme="majorHAnsi"/>
          <w:sz w:val="20"/>
          <w:szCs w:val="20"/>
        </w:rPr>
        <w:t xml:space="preserve">rgebnisse der </w:t>
      </w:r>
      <w:r>
        <w:rPr>
          <w:rFonts w:asciiTheme="majorHAnsi" w:hAnsiTheme="majorHAnsi"/>
          <w:sz w:val="20"/>
          <w:szCs w:val="20"/>
        </w:rPr>
        <w:t>A</w:t>
      </w:r>
      <w:r w:rsidRPr="00E17856">
        <w:rPr>
          <w:rFonts w:asciiTheme="majorHAnsi" w:hAnsiTheme="majorHAnsi"/>
          <w:sz w:val="20"/>
          <w:szCs w:val="20"/>
        </w:rPr>
        <w:t xml:space="preserve">usgrabungen und </w:t>
      </w:r>
      <w:r>
        <w:rPr>
          <w:rFonts w:asciiTheme="majorHAnsi" w:hAnsiTheme="majorHAnsi"/>
          <w:sz w:val="20"/>
          <w:szCs w:val="20"/>
        </w:rPr>
        <w:t>U</w:t>
      </w:r>
      <w:r w:rsidRPr="00E17856">
        <w:rPr>
          <w:rFonts w:asciiTheme="majorHAnsi" w:hAnsiTheme="majorHAnsi"/>
          <w:sz w:val="20"/>
          <w:szCs w:val="20"/>
        </w:rPr>
        <w:t>ntersuchungen seit dem jahre 1899. Staatliche Museen zu Berlin</w:t>
      </w:r>
      <w:r>
        <w:rPr>
          <w:rFonts w:asciiTheme="majorHAnsi" w:hAnsiTheme="majorHAnsi"/>
          <w:sz w:val="20"/>
          <w:szCs w:val="20"/>
        </w:rPr>
        <w:t xml:space="preserve">, </w:t>
      </w:r>
      <w:r w:rsidRPr="00E17856">
        <w:rPr>
          <w:rFonts w:asciiTheme="majorHAnsi" w:hAnsiTheme="majorHAnsi"/>
          <w:sz w:val="20"/>
          <w:szCs w:val="20"/>
        </w:rPr>
        <w:t>Band:</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1,5 – 1:</w:t>
      </w:r>
      <w:r w:rsidRPr="00E17856">
        <w:rPr>
          <w:rFonts w:asciiTheme="majorHAnsi" w:hAnsiTheme="majorHAnsi"/>
          <w:sz w:val="20"/>
          <w:szCs w:val="20"/>
        </w:rPr>
        <w:t xml:space="preserve"> Julius Hülsen: Das Nymphaeum – Text, Berlin: Vereinigung Wiss. Verl. de Gruyter, 1919, 88 s.</w:t>
      </w:r>
    </w:p>
    <w:p w:rsidR="00DD7D7D"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2,4:</w:t>
      </w:r>
      <w:r w:rsidRPr="00E17856">
        <w:rPr>
          <w:rFonts w:asciiTheme="majorHAnsi" w:hAnsiTheme="majorHAnsi"/>
          <w:sz w:val="20"/>
          <w:szCs w:val="20"/>
        </w:rPr>
        <w:t xml:space="preserve"> Walter Bendt - Theodor Wiegand: Topographische Karte von Milet : (1:2000). Deutsches Archäologisches Institut , Berlin: De Gruyter, 1968</w:t>
      </w:r>
    </w:p>
    <w:p w:rsidR="00976EB4" w:rsidRDefault="00976EB4" w:rsidP="00DD7D7D">
      <w:pPr>
        <w:spacing w:after="0" w:line="240" w:lineRule="auto"/>
        <w:contextualSpacing/>
        <w:jc w:val="both"/>
        <w:rPr>
          <w:rFonts w:asciiTheme="majorHAnsi" w:hAnsiTheme="majorHAnsi"/>
          <w:sz w:val="20"/>
          <w:szCs w:val="20"/>
        </w:rPr>
      </w:pPr>
    </w:p>
    <w:p w:rsidR="00976EB4" w:rsidRPr="000F74C7" w:rsidRDefault="00976EB4" w:rsidP="00976EB4">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R13/P4</w:t>
      </w:r>
    </w:p>
    <w:p w:rsidR="00976EB4" w:rsidRDefault="00976EB4" w:rsidP="00DD7D7D">
      <w:pPr>
        <w:spacing w:after="0" w:line="240" w:lineRule="auto"/>
        <w:contextualSpacing/>
        <w:jc w:val="both"/>
        <w:rPr>
          <w:rFonts w:asciiTheme="majorHAnsi" w:hAnsiTheme="majorHAnsi"/>
          <w:sz w:val="20"/>
          <w:szCs w:val="20"/>
        </w:rPr>
      </w:pPr>
      <w:r w:rsidRPr="00976EB4">
        <w:rPr>
          <w:rFonts w:asciiTheme="majorHAnsi" w:hAnsiTheme="majorHAnsi"/>
          <w:b/>
          <w:sz w:val="20"/>
          <w:szCs w:val="20"/>
          <w:u w:val="single"/>
        </w:rPr>
        <w:t>Olympia - Bericht über die Ausgrabungen in Olympia</w:t>
      </w:r>
      <w:r>
        <w:rPr>
          <w:rFonts w:asciiTheme="majorHAnsi" w:hAnsiTheme="majorHAnsi"/>
          <w:sz w:val="20"/>
          <w:szCs w:val="20"/>
        </w:rPr>
        <w:t>. Bericht:</w:t>
      </w:r>
    </w:p>
    <w:p w:rsidR="00976EB4" w:rsidRPr="00E17856" w:rsidRDefault="00976EB4" w:rsidP="00DD7D7D">
      <w:pPr>
        <w:spacing w:after="0" w:line="240" w:lineRule="auto"/>
        <w:contextualSpacing/>
        <w:jc w:val="both"/>
        <w:rPr>
          <w:rFonts w:asciiTheme="majorHAnsi" w:hAnsiTheme="majorHAnsi"/>
          <w:sz w:val="20"/>
          <w:szCs w:val="20"/>
        </w:rPr>
      </w:pPr>
      <w:r w:rsidRPr="00976EB4">
        <w:rPr>
          <w:rFonts w:asciiTheme="majorHAnsi" w:hAnsiTheme="majorHAnsi"/>
          <w:b/>
          <w:sz w:val="20"/>
          <w:szCs w:val="20"/>
        </w:rPr>
        <w:t>IX</w:t>
      </w:r>
      <w:r>
        <w:rPr>
          <w:rFonts w:asciiTheme="majorHAnsi" w:hAnsiTheme="majorHAnsi"/>
          <w:sz w:val="20"/>
          <w:szCs w:val="20"/>
        </w:rPr>
        <w:t xml:space="preserve"> (1994)</w:t>
      </w:r>
    </w:p>
    <w:p w:rsidR="00DD7D7D" w:rsidRPr="00E17856" w:rsidRDefault="00DD7D7D" w:rsidP="00DD7D7D">
      <w:pPr>
        <w:spacing w:after="0" w:line="240" w:lineRule="auto"/>
        <w:contextualSpacing/>
        <w:jc w:val="both"/>
        <w:rPr>
          <w:rFonts w:asciiTheme="majorHAnsi" w:hAnsiTheme="majorHAnsi"/>
          <w:sz w:val="20"/>
          <w:szCs w:val="20"/>
        </w:rPr>
      </w:pPr>
    </w:p>
    <w:p w:rsidR="00CC2EB9" w:rsidRPr="000F74C7"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R13/P4</w:t>
      </w:r>
    </w:p>
    <w:p w:rsidR="00DD7D7D" w:rsidRPr="00E17856" w:rsidRDefault="00CC2EB9"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Palmyre - </w:t>
      </w:r>
      <w:r w:rsidR="00DD7D7D" w:rsidRPr="001437CA">
        <w:rPr>
          <w:rFonts w:asciiTheme="majorHAnsi" w:hAnsiTheme="majorHAnsi"/>
          <w:b/>
          <w:sz w:val="20"/>
          <w:szCs w:val="20"/>
          <w:u w:val="single"/>
        </w:rPr>
        <w:t>Fouilles polonaises</w:t>
      </w:r>
      <w:r w:rsidR="00DD7D7D" w:rsidRPr="001437CA">
        <w:rPr>
          <w:rFonts w:asciiTheme="majorHAnsi" w:hAnsiTheme="majorHAnsi"/>
          <w:sz w:val="20"/>
          <w:szCs w:val="20"/>
        </w:rPr>
        <w:t xml:space="preserve">, </w:t>
      </w:r>
      <w:r w:rsidR="00DD7D7D"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4:</w:t>
      </w:r>
      <w:r w:rsidRPr="00E17856">
        <w:rPr>
          <w:rFonts w:asciiTheme="majorHAnsi" w:hAnsiTheme="majorHAnsi"/>
          <w:sz w:val="20"/>
          <w:szCs w:val="20"/>
        </w:rPr>
        <w:t xml:space="preserve"> Kazimierz Michałowski: Palmyre. Fouilles polonaises 1962. 1964, Varsovie : Ed. scientifiques de Pologne, 208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5:</w:t>
      </w:r>
      <w:r w:rsidRPr="00E17856">
        <w:rPr>
          <w:rFonts w:asciiTheme="majorHAnsi" w:hAnsiTheme="majorHAnsi"/>
          <w:sz w:val="20"/>
          <w:szCs w:val="20"/>
        </w:rPr>
        <w:t xml:space="preserve"> Kazimierz Michałowski: Palmyre. Fouilles polonaises 1963 et 1964. Warszawa : PWN, 1966, 195 s.</w:t>
      </w:r>
    </w:p>
    <w:p w:rsidR="00DD7D7D" w:rsidRPr="00E17856" w:rsidRDefault="00DD7D7D" w:rsidP="00DD7D7D">
      <w:pPr>
        <w:spacing w:after="0" w:line="240" w:lineRule="auto"/>
        <w:contextualSpacing/>
        <w:jc w:val="both"/>
        <w:rPr>
          <w:rFonts w:asciiTheme="majorHAnsi" w:hAnsiTheme="majorHAnsi"/>
          <w:sz w:val="20"/>
          <w:szCs w:val="20"/>
        </w:rPr>
      </w:pPr>
    </w:p>
    <w:p w:rsidR="00CC2EB9" w:rsidRPr="000F74C7"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R13/P4</w:t>
      </w:r>
    </w:p>
    <w:p w:rsidR="00DD7D7D" w:rsidRPr="00E17856" w:rsidRDefault="00CC2EB9"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Pergamon - </w:t>
      </w:r>
      <w:r w:rsidR="00DD7D7D" w:rsidRPr="001437CA">
        <w:rPr>
          <w:rFonts w:asciiTheme="majorHAnsi" w:hAnsiTheme="majorHAnsi"/>
          <w:b/>
          <w:sz w:val="20"/>
          <w:szCs w:val="20"/>
          <w:u w:val="single"/>
        </w:rPr>
        <w:t>Altertümer von Pergamon</w:t>
      </w:r>
      <w:r w:rsidR="00DD7D7D" w:rsidRPr="00E17856">
        <w:rPr>
          <w:rFonts w:asciiTheme="majorHAnsi" w:hAnsiTheme="majorHAnsi"/>
          <w:sz w:val="20"/>
          <w:szCs w:val="20"/>
        </w:rPr>
        <w:t>. Deutsches Archäologisches I</w:t>
      </w:r>
      <w:r w:rsidR="00DD7D7D">
        <w:rPr>
          <w:rFonts w:asciiTheme="majorHAnsi" w:hAnsiTheme="majorHAnsi"/>
          <w:sz w:val="20"/>
          <w:szCs w:val="20"/>
        </w:rPr>
        <w:t xml:space="preserve">nstitut. Berlin : W. de Gruyter, </w:t>
      </w:r>
      <w:r w:rsidR="00DD7D7D" w:rsidRPr="00E17856">
        <w:rPr>
          <w:rFonts w:asciiTheme="majorHAnsi" w:hAnsiTheme="majorHAnsi"/>
          <w:sz w:val="20"/>
          <w:szCs w:val="20"/>
        </w:rPr>
        <w:t xml:space="preserve">Band: </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11, Teil 1</w:t>
      </w:r>
      <w:r>
        <w:rPr>
          <w:rFonts w:asciiTheme="majorHAnsi" w:hAnsiTheme="majorHAnsi"/>
          <w:sz w:val="20"/>
          <w:szCs w:val="20"/>
        </w:rPr>
        <w:t xml:space="preserve"> Das Asklepieion</w:t>
      </w:r>
      <w:r w:rsidRPr="00E17856">
        <w:rPr>
          <w:rFonts w:asciiTheme="majorHAnsi" w:hAnsiTheme="majorHAnsi"/>
          <w:sz w:val="20"/>
          <w:szCs w:val="20"/>
        </w:rPr>
        <w:t>: Oskar Ziegenaus - Gioia De Luca: Der südliche Temenosbezirk in hellenistischer und frührömischer Zeit. 1968, 188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11, Teil 2</w:t>
      </w:r>
      <w:r>
        <w:rPr>
          <w:rFonts w:asciiTheme="majorHAnsi" w:hAnsiTheme="majorHAnsi"/>
          <w:sz w:val="20"/>
          <w:szCs w:val="20"/>
        </w:rPr>
        <w:t xml:space="preserve"> Das Asklepieion</w:t>
      </w:r>
      <w:r w:rsidRPr="00E17856">
        <w:rPr>
          <w:rFonts w:asciiTheme="majorHAnsi" w:hAnsiTheme="majorHAnsi"/>
          <w:sz w:val="20"/>
          <w:szCs w:val="20"/>
        </w:rPr>
        <w:t>: Oskar Ziegenaus - Gioia De Luca: Der nordliche Temenosbezirk und angrenzende anlagen in hellenistischer und frührömischer Zeit. 1975, 145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11, Teil 3</w:t>
      </w:r>
      <w:r>
        <w:rPr>
          <w:rFonts w:asciiTheme="majorHAnsi" w:hAnsiTheme="majorHAnsi"/>
          <w:sz w:val="20"/>
          <w:szCs w:val="20"/>
        </w:rPr>
        <w:t xml:space="preserve"> Das Asklepieion</w:t>
      </w:r>
      <w:r w:rsidRPr="00E17856">
        <w:rPr>
          <w:rFonts w:asciiTheme="majorHAnsi" w:hAnsiTheme="majorHAnsi"/>
          <w:sz w:val="20"/>
          <w:szCs w:val="20"/>
        </w:rPr>
        <w:t>: Oskar Ziegenaus - Gioia De Luca: Die Kultbauten aus römischer Zeit an der Ostseite des Heiligen Bezirks. Berlin: De Gruyter 1981, 122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11, Teil 4</w:t>
      </w:r>
      <w:r>
        <w:rPr>
          <w:rFonts w:asciiTheme="majorHAnsi" w:hAnsiTheme="majorHAnsi"/>
          <w:sz w:val="20"/>
          <w:szCs w:val="20"/>
        </w:rPr>
        <w:t xml:space="preserve"> Das Asklepieion</w:t>
      </w:r>
      <w:r w:rsidRPr="00E17856">
        <w:rPr>
          <w:rFonts w:asciiTheme="majorHAnsi" w:hAnsiTheme="majorHAnsi"/>
          <w:sz w:val="20"/>
          <w:szCs w:val="20"/>
        </w:rPr>
        <w:t>: Gioia De Luca - Hans Voegtli: Via tecta und Hall</w:t>
      </w:r>
      <w:r>
        <w:rPr>
          <w:rFonts w:asciiTheme="majorHAnsi" w:hAnsiTheme="majorHAnsi"/>
          <w:sz w:val="20"/>
          <w:szCs w:val="20"/>
        </w:rPr>
        <w:t>enstrass : die Funde. 1984, 163</w:t>
      </w:r>
      <w:r w:rsidRPr="00E17856">
        <w:rPr>
          <w:rFonts w:asciiTheme="majorHAnsi" w:hAnsiTheme="majorHAnsi"/>
          <w:sz w:val="20"/>
          <w:szCs w:val="20"/>
        </w:rPr>
        <w:t>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12:</w:t>
      </w:r>
      <w:r w:rsidRPr="00E17856">
        <w:rPr>
          <w:rFonts w:asciiTheme="majorHAnsi" w:hAnsiTheme="majorHAnsi"/>
          <w:sz w:val="20"/>
          <w:szCs w:val="20"/>
        </w:rPr>
        <w:t xml:space="preserve"> Klaus Nohlen - Wolfgang Radt - Andreas E. Furtwängler - Eva Töpperwein-Hoffmann: Kapikaya: ein Felsheiligtum bei Pergamon : im Anhang: topographische Karte von Pergamon. 1978, 105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13:</w:t>
      </w:r>
      <w:r w:rsidRPr="00E17856">
        <w:rPr>
          <w:rFonts w:asciiTheme="majorHAnsi" w:hAnsiTheme="majorHAnsi"/>
          <w:sz w:val="20"/>
          <w:szCs w:val="20"/>
        </w:rPr>
        <w:t xml:space="preserve"> Carl Helmut Bohtz: Das Demeter-Heiligtum. 1981, 60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14:</w:t>
      </w:r>
      <w:r w:rsidRPr="00E17856">
        <w:rPr>
          <w:rFonts w:asciiTheme="majorHAnsi" w:hAnsiTheme="majorHAnsi"/>
          <w:sz w:val="20"/>
          <w:szCs w:val="20"/>
        </w:rPr>
        <w:t xml:space="preserve"> Doris Pinkwart - Wolf Stammnitz - Christof Boehringer: Peristylhäuser westlich der Unteren Agora. 1984, 168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15,1:</w:t>
      </w:r>
      <w:r w:rsidRPr="00E17856">
        <w:rPr>
          <w:rFonts w:asciiTheme="majorHAnsi" w:hAnsiTheme="majorHAnsi"/>
          <w:sz w:val="20"/>
          <w:szCs w:val="20"/>
        </w:rPr>
        <w:t xml:space="preserve"> Meinrad N Filgis; Wolfgang Radt; Hilde Hiller; Gerhild Hübner; Michael Wörrle: Die Stadtgrabung. Das Heroon. 1986, 160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15,2:</w:t>
      </w:r>
      <w:r w:rsidRPr="00E17856">
        <w:rPr>
          <w:rFonts w:asciiTheme="majorHAnsi" w:hAnsiTheme="majorHAnsi"/>
          <w:sz w:val="20"/>
          <w:szCs w:val="20"/>
        </w:rPr>
        <w:t xml:space="preserve"> Klaus Rheidt: Die Stadtgrabung. Die byzantinische Wohnstadt. 1991, 253 s.</w:t>
      </w:r>
    </w:p>
    <w:p w:rsidR="00DD7D7D" w:rsidRPr="00E17856" w:rsidRDefault="00DD7D7D" w:rsidP="00DD7D7D">
      <w:pPr>
        <w:spacing w:after="0" w:line="240" w:lineRule="auto"/>
        <w:contextualSpacing/>
        <w:jc w:val="both"/>
        <w:rPr>
          <w:rFonts w:asciiTheme="majorHAnsi" w:hAnsiTheme="majorHAnsi"/>
          <w:sz w:val="20"/>
          <w:szCs w:val="20"/>
        </w:rPr>
      </w:pPr>
    </w:p>
    <w:p w:rsidR="00CC2EB9" w:rsidRPr="000F74C7"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R13/P4</w:t>
      </w:r>
    </w:p>
    <w:p w:rsidR="00CC2EB9" w:rsidRDefault="00CC2EB9" w:rsidP="00DD7D7D">
      <w:pPr>
        <w:spacing w:after="0" w:line="240" w:lineRule="auto"/>
        <w:contextualSpacing/>
        <w:jc w:val="both"/>
        <w:rPr>
          <w:rFonts w:asciiTheme="majorHAnsi" w:hAnsiTheme="majorHAnsi"/>
          <w:b/>
          <w:sz w:val="20"/>
          <w:szCs w:val="20"/>
          <w:u w:val="single"/>
        </w:rPr>
      </w:pPr>
      <w:r>
        <w:rPr>
          <w:rFonts w:asciiTheme="majorHAnsi" w:hAnsiTheme="majorHAnsi"/>
          <w:b/>
          <w:sz w:val="20"/>
          <w:szCs w:val="20"/>
          <w:u w:val="single"/>
        </w:rPr>
        <w:t>Pistiros</w:t>
      </w:r>
    </w:p>
    <w:p w:rsidR="00CC2EB9" w:rsidRDefault="00CC2EB9" w:rsidP="00DD7D7D">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I </w:t>
      </w:r>
      <w:r w:rsidR="00002992">
        <w:rPr>
          <w:rFonts w:asciiTheme="majorHAnsi" w:hAnsiTheme="majorHAnsi"/>
          <w:sz w:val="20"/>
          <w:szCs w:val="20"/>
        </w:rPr>
        <w:t xml:space="preserve">(1996) </w:t>
      </w:r>
    </w:p>
    <w:p w:rsidR="00CC2EB9" w:rsidRDefault="00CC2EB9" w:rsidP="00DD7D7D">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II </w:t>
      </w:r>
      <w:r w:rsidRPr="00CC2EB9">
        <w:rPr>
          <w:rFonts w:asciiTheme="majorHAnsi" w:hAnsiTheme="majorHAnsi"/>
          <w:sz w:val="20"/>
          <w:szCs w:val="20"/>
        </w:rPr>
        <w:t>(2002)</w:t>
      </w:r>
    </w:p>
    <w:p w:rsidR="00CC2EB9" w:rsidRDefault="00CC2EB9" w:rsidP="00DD7D7D">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III </w:t>
      </w:r>
      <w:r w:rsidRPr="00CC2EB9">
        <w:rPr>
          <w:rFonts w:asciiTheme="majorHAnsi" w:hAnsiTheme="majorHAnsi"/>
          <w:sz w:val="20"/>
          <w:szCs w:val="20"/>
        </w:rPr>
        <w:t>(2007)</w:t>
      </w:r>
    </w:p>
    <w:p w:rsidR="00CC2EB9" w:rsidRDefault="00CC2EB9" w:rsidP="00DD7D7D">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IV </w:t>
      </w:r>
    </w:p>
    <w:p w:rsidR="00CC2EB9" w:rsidRDefault="00CC2EB9" w:rsidP="00DD7D7D">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V </w:t>
      </w:r>
      <w:r w:rsidRPr="00CC2EB9">
        <w:rPr>
          <w:rFonts w:asciiTheme="majorHAnsi" w:hAnsiTheme="majorHAnsi"/>
          <w:sz w:val="20"/>
          <w:szCs w:val="20"/>
        </w:rPr>
        <w:t>(2013)</w:t>
      </w:r>
    </w:p>
    <w:p w:rsidR="00CC2EB9" w:rsidRDefault="00CC2EB9" w:rsidP="00DD7D7D">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VI </w:t>
      </w:r>
      <w:r w:rsidRPr="00CC2EB9">
        <w:rPr>
          <w:rFonts w:asciiTheme="majorHAnsi" w:hAnsiTheme="majorHAnsi"/>
          <w:sz w:val="20"/>
          <w:szCs w:val="20"/>
        </w:rPr>
        <w:t>(2016)</w:t>
      </w:r>
    </w:p>
    <w:p w:rsidR="00CC2EB9" w:rsidRDefault="00CC2EB9" w:rsidP="00DD7D7D">
      <w:pPr>
        <w:spacing w:after="0" w:line="240" w:lineRule="auto"/>
        <w:contextualSpacing/>
        <w:jc w:val="both"/>
        <w:rPr>
          <w:rFonts w:asciiTheme="majorHAnsi" w:hAnsiTheme="majorHAnsi"/>
          <w:b/>
          <w:sz w:val="20"/>
          <w:szCs w:val="20"/>
        </w:rPr>
      </w:pPr>
    </w:p>
    <w:p w:rsidR="00DD7D7D" w:rsidRDefault="00DD7D7D" w:rsidP="00DD7D7D">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w:t>
      </w:r>
      <w:r w:rsidR="00CC2EB9" w:rsidRPr="00CC2EB9">
        <w:rPr>
          <w:rFonts w:asciiTheme="majorHAnsi" w:hAnsiTheme="majorHAnsi"/>
          <w:b/>
          <w:sz w:val="20"/>
          <w:szCs w:val="20"/>
          <w:highlight w:val="red"/>
        </w:rPr>
        <w:t>4</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Samos,</w:t>
      </w:r>
      <w:r w:rsidRPr="00E17856">
        <w:rPr>
          <w:rFonts w:asciiTheme="majorHAnsi" w:hAnsiTheme="majorHAnsi"/>
          <w:sz w:val="20"/>
          <w:szCs w:val="20"/>
        </w:rPr>
        <w:t xml:space="preserve"> Deutsches Archäologisches Institut , Bon</w:t>
      </w:r>
      <w:r>
        <w:rPr>
          <w:rFonts w:asciiTheme="majorHAnsi" w:hAnsiTheme="majorHAnsi"/>
          <w:sz w:val="20"/>
          <w:szCs w:val="20"/>
        </w:rPr>
        <w:t xml:space="preserve">n : In Kommission bei R. Habelt, </w:t>
      </w:r>
      <w:r w:rsidRPr="00E17856">
        <w:rPr>
          <w:rFonts w:asciiTheme="majorHAnsi" w:hAnsiTheme="majorHAnsi"/>
          <w:sz w:val="20"/>
          <w:szCs w:val="20"/>
        </w:rPr>
        <w:t>Band:</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III:</w:t>
      </w:r>
      <w:r w:rsidRPr="00E17856">
        <w:rPr>
          <w:rFonts w:asciiTheme="majorHAnsi" w:hAnsiTheme="majorHAnsi"/>
          <w:sz w:val="20"/>
          <w:szCs w:val="20"/>
        </w:rPr>
        <w:t xml:space="preserve"> Andreas E Furtwängler - Hermann J Kienast: Der Nordbau im Heraion von Samos. 1989, 162 s.</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IV:</w:t>
      </w:r>
      <w:r w:rsidRPr="00E17856">
        <w:rPr>
          <w:rFonts w:asciiTheme="majorHAnsi" w:hAnsiTheme="majorHAnsi"/>
          <w:sz w:val="20"/>
          <w:szCs w:val="20"/>
        </w:rPr>
        <w:t xml:space="preserve"> Hans Peter Isler - Thanasēs E Kalpaxēs: Das archaische Nordtor und seine Umgebung im Heraion von Samos. 1978</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VI, 1:</w:t>
      </w:r>
      <w:r w:rsidRPr="00E17856">
        <w:rPr>
          <w:rFonts w:asciiTheme="majorHAnsi" w:hAnsiTheme="majorHAnsi"/>
          <w:sz w:val="20"/>
          <w:szCs w:val="20"/>
        </w:rPr>
        <w:t xml:space="preserve"> Elena Walter-Karydi: Samische Gefässe des 6. [sechsten] Jahrhunderts v[or] Chr[isti] : Landschaftsstile ostgriech. Gefässe. 1973, 157 s.</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VII:</w:t>
      </w:r>
      <w:r w:rsidRPr="00E17856">
        <w:rPr>
          <w:rFonts w:asciiTheme="majorHAnsi" w:hAnsiTheme="majorHAnsi"/>
          <w:sz w:val="20"/>
          <w:szCs w:val="20"/>
        </w:rPr>
        <w:t xml:space="preserve"> Gerhard Schmidt: Kyprische Bildwerke aus dem Heraion von Samos. 1968, 146 s.</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VIII:</w:t>
      </w:r>
      <w:r w:rsidRPr="00E17856">
        <w:rPr>
          <w:rFonts w:asciiTheme="majorHAnsi" w:hAnsiTheme="majorHAnsi"/>
          <w:sz w:val="20"/>
          <w:szCs w:val="20"/>
        </w:rPr>
        <w:t xml:space="preserve"> Ulf Jantzen: Ägyptische und orientalische Bronzen aus dem Heraion von Samos. 1972, 108 s.</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X:</w:t>
      </w:r>
      <w:r w:rsidRPr="00E17856">
        <w:rPr>
          <w:rFonts w:asciiTheme="majorHAnsi" w:hAnsiTheme="majorHAnsi"/>
          <w:sz w:val="20"/>
          <w:szCs w:val="20"/>
        </w:rPr>
        <w:t xml:space="preserve"> Helmut Kyrieleis - Hermann J Kienast - Gunther Neumann: Der grosse Kuros von Samos. 1996, 130 s.</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XI:</w:t>
      </w:r>
      <w:r w:rsidRPr="00E17856">
        <w:rPr>
          <w:rFonts w:asciiTheme="majorHAnsi" w:hAnsiTheme="majorHAnsi"/>
          <w:sz w:val="20"/>
          <w:szCs w:val="20"/>
        </w:rPr>
        <w:t xml:space="preserve"> Brigitte Freyer-Schauenburg: Bildwerke der archaischen Zeit und des strengen Stils. 1974, 244 s.</w:t>
      </w:r>
    </w:p>
    <w:p w:rsidR="00CC2EB9" w:rsidRPr="00E17856" w:rsidRDefault="00CC2EB9" w:rsidP="00CC2EB9">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XIV:</w:t>
      </w:r>
      <w:r w:rsidRPr="00E17856">
        <w:rPr>
          <w:rFonts w:asciiTheme="majorHAnsi" w:hAnsiTheme="majorHAnsi"/>
          <w:sz w:val="20"/>
          <w:szCs w:val="20"/>
        </w:rPr>
        <w:t xml:space="preserve"> Rainer Felsch - Ulf Jantzen - Renate Tölle-Kastenbein: Samos. 14, : Das Kastro Tigani: die Bauten und Funde griechischer, römischer und byzantinischer Zeit. 1974, 211 s.</w:t>
      </w:r>
    </w:p>
    <w:p w:rsidR="00CC2EB9" w:rsidRDefault="00CC2EB9" w:rsidP="00DD7D7D">
      <w:pPr>
        <w:spacing w:after="0" w:line="240" w:lineRule="auto"/>
        <w:contextualSpacing/>
        <w:jc w:val="both"/>
        <w:rPr>
          <w:rFonts w:asciiTheme="majorHAnsi" w:hAnsiTheme="majorHAnsi"/>
          <w:b/>
          <w:sz w:val="20"/>
          <w:szCs w:val="20"/>
          <w:u w:val="single"/>
        </w:rPr>
      </w:pPr>
    </w:p>
    <w:p w:rsidR="00CC2EB9"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R13/P5</w:t>
      </w:r>
    </w:p>
    <w:p w:rsidR="00DD7D7D" w:rsidRPr="00DD7D7D"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Samos,</w:t>
      </w:r>
      <w:r w:rsidRPr="00E17856">
        <w:rPr>
          <w:rFonts w:asciiTheme="majorHAnsi" w:hAnsiTheme="majorHAnsi"/>
          <w:sz w:val="20"/>
          <w:szCs w:val="20"/>
        </w:rPr>
        <w:t xml:space="preserve"> Deutsches Archäologisches Institut , Bon</w:t>
      </w:r>
      <w:r>
        <w:rPr>
          <w:rFonts w:asciiTheme="majorHAnsi" w:hAnsiTheme="majorHAnsi"/>
          <w:sz w:val="20"/>
          <w:szCs w:val="20"/>
        </w:rPr>
        <w:t xml:space="preserve">n : In Kommission bei R. Habelt, </w:t>
      </w:r>
      <w:r w:rsidRPr="00E17856">
        <w:rPr>
          <w:rFonts w:asciiTheme="majorHAnsi" w:hAnsiTheme="majorHAnsi"/>
          <w:sz w:val="20"/>
          <w:szCs w:val="20"/>
        </w:rPr>
        <w:t>Band:</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XV:</w:t>
      </w:r>
      <w:r w:rsidRPr="00E17856">
        <w:rPr>
          <w:rFonts w:asciiTheme="majorHAnsi" w:hAnsiTheme="majorHAnsi"/>
          <w:sz w:val="20"/>
          <w:szCs w:val="20"/>
        </w:rPr>
        <w:t xml:space="preserve"> Hermann J Kienast: Die Stadtmauer von Samos. 1978, 106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XVI:</w:t>
      </w:r>
      <w:r w:rsidRPr="00E17856">
        <w:rPr>
          <w:rFonts w:asciiTheme="majorHAnsi" w:hAnsiTheme="majorHAnsi"/>
          <w:sz w:val="20"/>
          <w:szCs w:val="20"/>
        </w:rPr>
        <w:t xml:space="preserve"> Wolfram Martini: Das Gymnasium von Samos. 1984, 280 s.</w:t>
      </w:r>
    </w:p>
    <w:p w:rsidR="00DD7D7D" w:rsidRDefault="00DD7D7D" w:rsidP="00DD7D7D">
      <w:pPr>
        <w:spacing w:after="0" w:line="240" w:lineRule="auto"/>
        <w:contextualSpacing/>
        <w:jc w:val="both"/>
        <w:rPr>
          <w:rFonts w:asciiTheme="majorHAnsi" w:hAnsiTheme="majorHAnsi"/>
          <w:sz w:val="20"/>
          <w:szCs w:val="20"/>
        </w:rPr>
      </w:pPr>
    </w:p>
    <w:p w:rsidR="00CC2EB9"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R13/P5</w:t>
      </w:r>
    </w:p>
    <w:p w:rsidR="00CC2EB9" w:rsidRDefault="00DD7D7D" w:rsidP="00DD7D7D">
      <w:pPr>
        <w:spacing w:after="0" w:line="240" w:lineRule="auto"/>
        <w:contextualSpacing/>
        <w:jc w:val="both"/>
        <w:rPr>
          <w:rFonts w:asciiTheme="majorHAnsi" w:hAnsiTheme="majorHAnsi"/>
          <w:b/>
          <w:sz w:val="20"/>
          <w:szCs w:val="20"/>
          <w:u w:val="single"/>
        </w:rPr>
      </w:pPr>
      <w:r w:rsidRPr="00CC2EB9">
        <w:rPr>
          <w:rFonts w:asciiTheme="majorHAnsi" w:hAnsiTheme="majorHAnsi"/>
          <w:b/>
          <w:sz w:val="20"/>
          <w:szCs w:val="20"/>
          <w:u w:val="single"/>
        </w:rPr>
        <w:t>Samothrace</w:t>
      </w:r>
      <w:r w:rsidR="00CC2EB9" w:rsidRPr="00CC2EB9">
        <w:rPr>
          <w:rFonts w:asciiTheme="majorHAnsi" w:hAnsiTheme="majorHAnsi"/>
          <w:sz w:val="20"/>
          <w:szCs w:val="20"/>
        </w:rPr>
        <w:t xml:space="preserve"> -</w:t>
      </w:r>
      <w:r w:rsidR="00CC2EB9" w:rsidRPr="00CC2EB9">
        <w:rPr>
          <w:rFonts w:asciiTheme="majorHAnsi" w:hAnsiTheme="majorHAnsi"/>
          <w:b/>
          <w:sz w:val="20"/>
          <w:szCs w:val="20"/>
        </w:rPr>
        <w:t xml:space="preserve"> </w:t>
      </w:r>
      <w:r w:rsidRPr="00E17856">
        <w:rPr>
          <w:rFonts w:asciiTheme="majorHAnsi" w:hAnsiTheme="majorHAnsi"/>
          <w:sz w:val="20"/>
          <w:szCs w:val="20"/>
        </w:rPr>
        <w:t xml:space="preserve">Jan Bouzek - Iva Ondřejová - Radislav Hošek: </w:t>
      </w:r>
    </w:p>
    <w:p w:rsidR="00DD7D7D" w:rsidRPr="00CC2EB9" w:rsidRDefault="00DD7D7D" w:rsidP="00DD7D7D">
      <w:pPr>
        <w:spacing w:after="0" w:line="240" w:lineRule="auto"/>
        <w:contextualSpacing/>
        <w:jc w:val="both"/>
        <w:rPr>
          <w:rFonts w:asciiTheme="majorHAnsi" w:hAnsiTheme="majorHAnsi"/>
          <w:b/>
          <w:sz w:val="20"/>
          <w:szCs w:val="20"/>
          <w:u w:val="single"/>
        </w:rPr>
      </w:pPr>
      <w:r>
        <w:rPr>
          <w:rFonts w:asciiTheme="majorHAnsi" w:hAnsiTheme="majorHAnsi"/>
          <w:sz w:val="20"/>
          <w:szCs w:val="20"/>
        </w:rPr>
        <w:t>1923/1927/1978: T</w:t>
      </w:r>
      <w:r w:rsidRPr="00E17856">
        <w:rPr>
          <w:rFonts w:asciiTheme="majorHAnsi" w:hAnsiTheme="majorHAnsi"/>
          <w:sz w:val="20"/>
          <w:szCs w:val="20"/>
        </w:rPr>
        <w:t>he results of the Czechoslovak excavations in 1927 conducted by A. Salač and J. Nepomucký and the unpublished results of the 1923 Franco-Czechoslovak excavations conducted by A. Salač and F. Chapouthier. Praha: Univerzita Kar</w:t>
      </w:r>
      <w:r w:rsidR="00002992">
        <w:rPr>
          <w:rFonts w:asciiTheme="majorHAnsi" w:hAnsiTheme="majorHAnsi"/>
          <w:sz w:val="20"/>
          <w:szCs w:val="20"/>
        </w:rPr>
        <w:t xml:space="preserve">lova, 1985, 161 s. </w:t>
      </w:r>
    </w:p>
    <w:p w:rsidR="00DD7D7D" w:rsidRPr="00E17856" w:rsidRDefault="00DD7D7D" w:rsidP="00DD7D7D">
      <w:pPr>
        <w:spacing w:after="0" w:line="240" w:lineRule="auto"/>
        <w:contextualSpacing/>
        <w:jc w:val="both"/>
        <w:rPr>
          <w:rFonts w:asciiTheme="majorHAnsi" w:hAnsiTheme="majorHAnsi"/>
          <w:sz w:val="20"/>
          <w:szCs w:val="20"/>
        </w:rPr>
      </w:pPr>
    </w:p>
    <w:p w:rsidR="00CC2EB9"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R13/P5</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Samothrace;</w:t>
      </w:r>
      <w:r w:rsidRPr="00E17856">
        <w:rPr>
          <w:rFonts w:asciiTheme="majorHAnsi" w:hAnsiTheme="majorHAnsi"/>
          <w:sz w:val="20"/>
          <w:szCs w:val="20"/>
        </w:rPr>
        <w:t xml:space="preserve"> excavations conducted by the Institute of Fine Arts of New York University. Bollingen series LX</w:t>
      </w:r>
      <w:r>
        <w:rPr>
          <w:rFonts w:asciiTheme="majorHAnsi" w:hAnsiTheme="majorHAnsi"/>
          <w:sz w:val="20"/>
          <w:szCs w:val="20"/>
        </w:rPr>
        <w:t xml:space="preserve">, </w:t>
      </w:r>
      <w:r w:rsidRPr="00E17856">
        <w:rPr>
          <w:rFonts w:asciiTheme="majorHAnsi" w:hAnsiTheme="majorHAnsi"/>
          <w:sz w:val="20"/>
          <w:szCs w:val="20"/>
        </w:rPr>
        <w:t>Vol.:</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5:</w:t>
      </w:r>
      <w:r w:rsidRPr="00E17856">
        <w:rPr>
          <w:rFonts w:asciiTheme="majorHAnsi" w:hAnsiTheme="majorHAnsi"/>
          <w:sz w:val="20"/>
          <w:szCs w:val="20"/>
        </w:rPr>
        <w:t xml:space="preserve"> Phyllis Williams Lehmann -  Denys Spittle - Karl Lehmann: The Temenos - Text. 1982, 435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5:</w:t>
      </w:r>
      <w:r w:rsidRPr="00E17856">
        <w:rPr>
          <w:rFonts w:asciiTheme="majorHAnsi" w:hAnsiTheme="majorHAnsi"/>
          <w:sz w:val="20"/>
          <w:szCs w:val="20"/>
        </w:rPr>
        <w:t xml:space="preserve"> Phyllis Williams Lehmann -  Denys Spittle - Karl Lehmann: The Temenos – Plates. 1982</w:t>
      </w:r>
    </w:p>
    <w:p w:rsidR="00DD7D7D" w:rsidRPr="00E17856" w:rsidRDefault="00DD7D7D" w:rsidP="00DD7D7D">
      <w:pPr>
        <w:spacing w:after="0" w:line="240" w:lineRule="auto"/>
        <w:contextualSpacing/>
        <w:jc w:val="both"/>
        <w:rPr>
          <w:rFonts w:asciiTheme="majorHAnsi" w:hAnsiTheme="majorHAnsi"/>
          <w:sz w:val="20"/>
          <w:szCs w:val="20"/>
        </w:rPr>
      </w:pPr>
    </w:p>
    <w:p w:rsidR="00CC2EB9"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R13/P5</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Tiryns:</w:t>
      </w:r>
      <w:r w:rsidRPr="00E17856">
        <w:rPr>
          <w:rFonts w:asciiTheme="majorHAnsi" w:hAnsiTheme="majorHAnsi"/>
          <w:sz w:val="20"/>
          <w:szCs w:val="20"/>
        </w:rPr>
        <w:t xml:space="preserve"> Forschungen und Berichte, Deutsches archäologisches Instit</w:t>
      </w:r>
      <w:r>
        <w:rPr>
          <w:rFonts w:asciiTheme="majorHAnsi" w:hAnsiTheme="majorHAnsi"/>
          <w:sz w:val="20"/>
          <w:szCs w:val="20"/>
        </w:rPr>
        <w:t xml:space="preserve">ut, Mainz am Rhein : Von Zabern, </w:t>
      </w:r>
      <w:r w:rsidRPr="00E17856">
        <w:rPr>
          <w:rFonts w:asciiTheme="majorHAnsi" w:hAnsiTheme="majorHAnsi"/>
          <w:sz w:val="20"/>
          <w:szCs w:val="20"/>
        </w:rPr>
        <w:t xml:space="preserve">Band: </w:t>
      </w:r>
    </w:p>
    <w:p w:rsidR="00DD7D7D"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4:</w:t>
      </w:r>
      <w:r w:rsidRPr="00E17856">
        <w:rPr>
          <w:rFonts w:asciiTheme="majorHAnsi" w:hAnsiTheme="majorHAnsi"/>
          <w:sz w:val="20"/>
          <w:szCs w:val="20"/>
        </w:rPr>
        <w:t xml:space="preserve"> Kurt Müller: Die Urfirniskeramik. 1938, 116 s.</w:t>
      </w:r>
    </w:p>
    <w:p w:rsidR="00921A74" w:rsidRPr="00921A74" w:rsidRDefault="00921A74" w:rsidP="00921A74">
      <w:pPr>
        <w:spacing w:after="0" w:line="240" w:lineRule="auto"/>
        <w:contextualSpacing/>
        <w:jc w:val="both"/>
        <w:rPr>
          <w:rFonts w:asciiTheme="majorHAnsi" w:hAnsiTheme="majorHAnsi"/>
          <w:sz w:val="20"/>
          <w:szCs w:val="20"/>
        </w:rPr>
      </w:pPr>
      <w:r w:rsidRPr="00921A74">
        <w:rPr>
          <w:rFonts w:asciiTheme="majorHAnsi" w:hAnsiTheme="majorHAnsi"/>
          <w:b/>
          <w:sz w:val="20"/>
          <w:szCs w:val="20"/>
        </w:rPr>
        <w:t>12</w:t>
      </w:r>
      <w:r>
        <w:rPr>
          <w:rFonts w:asciiTheme="majorHAnsi" w:hAnsiTheme="majorHAnsi"/>
          <w:sz w:val="20"/>
          <w:szCs w:val="20"/>
        </w:rPr>
        <w:t xml:space="preserve"> (2000) : </w:t>
      </w:r>
      <w:r w:rsidRPr="00921A74">
        <w:rPr>
          <w:rFonts w:asciiTheme="majorHAnsi" w:hAnsiTheme="majorHAnsi"/>
          <w:sz w:val="20"/>
          <w:szCs w:val="20"/>
        </w:rPr>
        <w:t xml:space="preserve"> Güntner, W.: Figürlich bemalte mykenische Keramik aus Tiryns. Tiryns, Forschungen und Berichte, vol. 12. Deutsches Archaeologisches Institut Athen, Mainz: Verlag Philipp von Zabern, 2000, 391 s. + 88 obr</w:t>
      </w:r>
      <w:r w:rsidR="00002992">
        <w:rPr>
          <w:rFonts w:asciiTheme="majorHAnsi" w:hAnsiTheme="majorHAnsi"/>
          <w:sz w:val="20"/>
          <w:szCs w:val="20"/>
        </w:rPr>
        <w:t>., ISBN 3-8053-1887-1.</w:t>
      </w:r>
      <w:r w:rsidR="00002992">
        <w:rPr>
          <w:rFonts w:asciiTheme="majorHAnsi" w:hAnsiTheme="majorHAnsi"/>
          <w:sz w:val="20"/>
          <w:szCs w:val="20"/>
        </w:rPr>
        <w:tab/>
      </w:r>
    </w:p>
    <w:p w:rsidR="00921A74" w:rsidRDefault="00921A74" w:rsidP="00921A74">
      <w:pPr>
        <w:spacing w:after="0" w:line="240" w:lineRule="auto"/>
        <w:contextualSpacing/>
        <w:jc w:val="both"/>
        <w:rPr>
          <w:rFonts w:asciiTheme="majorHAnsi" w:hAnsiTheme="majorHAnsi"/>
          <w:sz w:val="20"/>
          <w:szCs w:val="20"/>
        </w:rPr>
      </w:pPr>
      <w:r w:rsidRPr="00921A74">
        <w:rPr>
          <w:rFonts w:asciiTheme="majorHAnsi" w:hAnsiTheme="majorHAnsi"/>
          <w:b/>
          <w:sz w:val="20"/>
          <w:szCs w:val="20"/>
        </w:rPr>
        <w:t>13:1,2</w:t>
      </w:r>
      <w:r>
        <w:rPr>
          <w:rFonts w:asciiTheme="majorHAnsi" w:hAnsiTheme="majorHAnsi"/>
          <w:sz w:val="20"/>
          <w:szCs w:val="20"/>
        </w:rPr>
        <w:t xml:space="preserve"> (2005) </w:t>
      </w:r>
      <w:r w:rsidRPr="00921A74">
        <w:rPr>
          <w:rFonts w:asciiTheme="majorHAnsi" w:hAnsiTheme="majorHAnsi"/>
          <w:sz w:val="20"/>
          <w:szCs w:val="20"/>
        </w:rPr>
        <w:t>: Die archaische Keramik von Tiryns von U. Polzcyk; Teil 2: Mycenaean Ivories from Tiryns von O. Krzyszkowska. , Forschungen und Berichte, vol. 13, Deutsches Archaeologisches Institut Athen, Mainz: Verlag Philipp von Zabern, 2005, 213 s., ISBN 3-8053-3021-9.</w:t>
      </w:r>
    </w:p>
    <w:p w:rsidR="00DD7D7D" w:rsidRPr="00445BC6" w:rsidRDefault="00DD7D7D" w:rsidP="00DD7D7D">
      <w:pPr>
        <w:spacing w:after="0" w:line="240" w:lineRule="auto"/>
        <w:contextualSpacing/>
        <w:jc w:val="both"/>
        <w:rPr>
          <w:rFonts w:asciiTheme="majorHAnsi" w:hAnsiTheme="majorHAnsi"/>
          <w:b/>
          <w:sz w:val="20"/>
          <w:szCs w:val="20"/>
        </w:rPr>
      </w:pPr>
      <w:r w:rsidRPr="00445BC6">
        <w:rPr>
          <w:rFonts w:asciiTheme="majorHAnsi" w:hAnsiTheme="majorHAnsi"/>
          <w:b/>
          <w:sz w:val="20"/>
          <w:szCs w:val="20"/>
        </w:rPr>
        <w:t xml:space="preserve">15: </w:t>
      </w:r>
      <w:r>
        <w:rPr>
          <w:rFonts w:asciiTheme="majorHAnsi" w:hAnsiTheme="majorHAnsi"/>
          <w:sz w:val="20"/>
          <w:szCs w:val="20"/>
        </w:rPr>
        <w:t xml:space="preserve">Klaus Kilian - </w:t>
      </w:r>
      <w:r w:rsidRPr="00445BC6">
        <w:rPr>
          <w:rFonts w:asciiTheme="majorHAnsi" w:hAnsiTheme="majorHAnsi"/>
          <w:sz w:val="20"/>
          <w:szCs w:val="20"/>
        </w:rPr>
        <w:t>Tobias Mühlenbruch</w:t>
      </w:r>
      <w:r>
        <w:rPr>
          <w:rFonts w:asciiTheme="majorHAnsi" w:hAnsiTheme="majorHAnsi"/>
          <w:sz w:val="20"/>
          <w:szCs w:val="20"/>
        </w:rPr>
        <w:t xml:space="preserve">: </w:t>
      </w:r>
      <w:r w:rsidRPr="00445BC6">
        <w:rPr>
          <w:rFonts w:asciiTheme="majorHAnsi" w:hAnsiTheme="majorHAnsi"/>
          <w:sz w:val="20"/>
          <w:szCs w:val="20"/>
        </w:rPr>
        <w:t>Die handgemachte geglättete Keramik mykenischer Zeitstellung</w:t>
      </w:r>
      <w:r>
        <w:rPr>
          <w:rFonts w:asciiTheme="majorHAnsi" w:hAnsiTheme="majorHAnsi"/>
          <w:sz w:val="20"/>
          <w:szCs w:val="20"/>
        </w:rPr>
        <w:t xml:space="preserve">. </w:t>
      </w:r>
      <w:r w:rsidRPr="00445BC6">
        <w:rPr>
          <w:rFonts w:asciiTheme="majorHAnsi" w:hAnsiTheme="majorHAnsi"/>
          <w:sz w:val="20"/>
          <w:szCs w:val="20"/>
        </w:rPr>
        <w:t>Wiesbaden : Reichert, 2007</w:t>
      </w:r>
      <w:r>
        <w:rPr>
          <w:rFonts w:asciiTheme="majorHAnsi" w:hAnsiTheme="majorHAnsi"/>
          <w:sz w:val="20"/>
          <w:szCs w:val="20"/>
        </w:rPr>
        <w:t>, 129 s.</w:t>
      </w:r>
    </w:p>
    <w:p w:rsidR="00DD7D7D" w:rsidRPr="00E17856" w:rsidRDefault="00DD7D7D" w:rsidP="00DD7D7D">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16:</w:t>
      </w:r>
      <w:r w:rsidRPr="00E17856">
        <w:rPr>
          <w:rFonts w:asciiTheme="majorHAnsi" w:hAnsiTheme="majorHAnsi"/>
          <w:sz w:val="20"/>
          <w:szCs w:val="20"/>
        </w:rPr>
        <w:t xml:space="preserve"> Lorenz Rahmstorf: Kleinfunde aus Tiryns : Terrakotta, Stein, Bein und Glas/Fayence vornehmlich aus der Spätbronzezeit. 2008, 338 s.</w:t>
      </w:r>
    </w:p>
    <w:p w:rsidR="00DD7D7D" w:rsidRPr="00E17856" w:rsidRDefault="00DD7D7D" w:rsidP="00DD7D7D">
      <w:pPr>
        <w:spacing w:after="0" w:line="240" w:lineRule="auto"/>
        <w:contextualSpacing/>
        <w:jc w:val="both"/>
        <w:rPr>
          <w:rFonts w:asciiTheme="majorHAnsi" w:hAnsiTheme="majorHAnsi"/>
          <w:sz w:val="20"/>
          <w:szCs w:val="20"/>
        </w:rPr>
      </w:pPr>
    </w:p>
    <w:p w:rsidR="00CC2EB9" w:rsidRDefault="00CC2EB9" w:rsidP="00CC2EB9">
      <w:pPr>
        <w:shd w:val="clear" w:color="auto" w:fill="FFC000"/>
        <w:spacing w:after="0" w:line="240" w:lineRule="auto"/>
        <w:contextualSpacing/>
        <w:jc w:val="both"/>
        <w:rPr>
          <w:rFonts w:asciiTheme="majorHAnsi" w:hAnsiTheme="majorHAnsi"/>
          <w:b/>
          <w:sz w:val="20"/>
          <w:szCs w:val="20"/>
        </w:rPr>
      </w:pPr>
      <w:r w:rsidRPr="00CC2EB9">
        <w:rPr>
          <w:rFonts w:asciiTheme="majorHAnsi" w:hAnsiTheme="majorHAnsi"/>
          <w:b/>
          <w:sz w:val="20"/>
          <w:szCs w:val="20"/>
          <w:highlight w:val="red"/>
        </w:rPr>
        <w:t>R13/P5</w:t>
      </w:r>
    </w:p>
    <w:p w:rsidR="00DD7D7D" w:rsidRPr="00E17856" w:rsidRDefault="00CC2EB9" w:rsidP="00DD7D7D">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Troia - </w:t>
      </w:r>
      <w:r w:rsidR="00DD7D7D" w:rsidRPr="001437CA">
        <w:rPr>
          <w:rFonts w:asciiTheme="majorHAnsi" w:hAnsiTheme="majorHAnsi"/>
          <w:b/>
          <w:sz w:val="20"/>
          <w:szCs w:val="20"/>
          <w:u w:val="single"/>
        </w:rPr>
        <w:t>Studia Troica.</w:t>
      </w:r>
      <w:r w:rsidR="00DD7D7D" w:rsidRPr="00E17856">
        <w:rPr>
          <w:rFonts w:asciiTheme="majorHAnsi" w:hAnsiTheme="majorHAnsi"/>
          <w:sz w:val="20"/>
          <w:szCs w:val="20"/>
        </w:rPr>
        <w:t xml:space="preserve"> Mai</w:t>
      </w:r>
      <w:r w:rsidR="00DD7D7D">
        <w:rPr>
          <w:rFonts w:asciiTheme="majorHAnsi" w:hAnsiTheme="majorHAnsi"/>
          <w:sz w:val="20"/>
          <w:szCs w:val="20"/>
        </w:rPr>
        <w:t xml:space="preserve">nz am Rhein : Philip von Zabern, </w:t>
      </w:r>
      <w:r w:rsidR="00DD7D7D" w:rsidRPr="00E17856">
        <w:rPr>
          <w:rFonts w:asciiTheme="majorHAnsi" w:hAnsiTheme="majorHAnsi"/>
          <w:sz w:val="20"/>
          <w:szCs w:val="20"/>
        </w:rPr>
        <w:t>Band:</w:t>
      </w:r>
    </w:p>
    <w:p w:rsidR="00DD7D7D" w:rsidRDefault="00DD7D7D" w:rsidP="00DD7D7D">
      <w:pPr>
        <w:spacing w:after="0" w:line="240" w:lineRule="auto"/>
        <w:contextualSpacing/>
        <w:jc w:val="both"/>
        <w:rPr>
          <w:rFonts w:asciiTheme="majorHAnsi" w:hAnsiTheme="majorHAnsi"/>
          <w:sz w:val="20"/>
          <w:szCs w:val="20"/>
        </w:rPr>
        <w:sectPr w:rsidR="00DD7D7D" w:rsidSect="00DD7D7D">
          <w:type w:val="continuous"/>
          <w:pgSz w:w="11906" w:h="16838"/>
          <w:pgMar w:top="1417" w:right="1417" w:bottom="1417" w:left="1417" w:header="708" w:footer="708" w:gutter="0"/>
          <w:cols w:space="708"/>
          <w:docGrid w:linePitch="360"/>
        </w:sectPr>
      </w:pP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4 (1994)</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5 (1995)</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6 (1996)</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7 (1997)</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8 (1998)</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9 (1999)</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10 (2000)</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12 (2002)</w:t>
      </w:r>
    </w:p>
    <w:p w:rsidR="00DD7D7D" w:rsidRPr="00E17856"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13 (2003)</w:t>
      </w:r>
    </w:p>
    <w:p w:rsidR="00DD7D7D" w:rsidRDefault="00DD7D7D" w:rsidP="00DD7D7D">
      <w:pPr>
        <w:spacing w:after="0" w:line="240" w:lineRule="auto"/>
        <w:contextualSpacing/>
        <w:jc w:val="both"/>
        <w:rPr>
          <w:rFonts w:asciiTheme="majorHAnsi" w:hAnsiTheme="majorHAnsi"/>
          <w:sz w:val="20"/>
          <w:szCs w:val="20"/>
        </w:rPr>
      </w:pPr>
      <w:r w:rsidRPr="00E17856">
        <w:rPr>
          <w:rFonts w:asciiTheme="majorHAnsi" w:hAnsiTheme="majorHAnsi"/>
          <w:sz w:val="20"/>
          <w:szCs w:val="20"/>
        </w:rPr>
        <w:t>14 (2004)</w:t>
      </w:r>
    </w:p>
    <w:p w:rsidR="00CC2EB9" w:rsidRDefault="009F5F50" w:rsidP="00DD7D7D">
      <w:pPr>
        <w:spacing w:after="0" w:line="240" w:lineRule="auto"/>
        <w:contextualSpacing/>
        <w:jc w:val="both"/>
        <w:rPr>
          <w:rFonts w:asciiTheme="majorHAnsi" w:hAnsiTheme="majorHAnsi"/>
          <w:sz w:val="20"/>
          <w:szCs w:val="20"/>
        </w:rPr>
      </w:pPr>
      <w:r>
        <w:rPr>
          <w:rFonts w:asciiTheme="majorHAnsi" w:hAnsiTheme="majorHAnsi"/>
          <w:sz w:val="20"/>
          <w:szCs w:val="20"/>
        </w:rPr>
        <w:t>16 Sonderdruck (2006), s. 27-88</w:t>
      </w:r>
    </w:p>
    <w:p w:rsidR="00DD7D7D" w:rsidRDefault="00DD7D7D" w:rsidP="00DD7D7D">
      <w:pPr>
        <w:spacing w:after="0" w:line="240" w:lineRule="auto"/>
        <w:contextualSpacing/>
        <w:jc w:val="both"/>
        <w:rPr>
          <w:rFonts w:asciiTheme="majorHAnsi" w:hAnsiTheme="majorHAnsi"/>
          <w:sz w:val="20"/>
          <w:szCs w:val="20"/>
        </w:rPr>
        <w:sectPr w:rsidR="00DD7D7D" w:rsidSect="00CC2EB9">
          <w:type w:val="continuous"/>
          <w:pgSz w:w="11906" w:h="16838"/>
          <w:pgMar w:top="1417" w:right="1417" w:bottom="1417" w:left="1417" w:header="708" w:footer="708" w:gutter="0"/>
          <w:cols w:space="708"/>
          <w:docGrid w:linePitch="360"/>
        </w:sectPr>
      </w:pPr>
    </w:p>
    <w:p w:rsidR="00034716" w:rsidRDefault="00034716" w:rsidP="00F36167">
      <w:pPr>
        <w:spacing w:after="0" w:line="240" w:lineRule="auto"/>
        <w:contextualSpacing/>
        <w:jc w:val="both"/>
        <w:rPr>
          <w:rFonts w:asciiTheme="majorHAnsi" w:hAnsiTheme="majorHAnsi"/>
          <w:b/>
          <w:sz w:val="20"/>
          <w:szCs w:val="20"/>
          <w:u w:val="single"/>
        </w:rPr>
      </w:pPr>
    </w:p>
    <w:p w:rsidR="00920BE5" w:rsidRDefault="00920BE5" w:rsidP="00920BE5">
      <w:pPr>
        <w:spacing w:after="0" w:line="240" w:lineRule="auto"/>
        <w:contextualSpacing/>
        <w:jc w:val="both"/>
        <w:rPr>
          <w:rFonts w:asciiTheme="majorHAnsi" w:hAnsiTheme="majorHAnsi"/>
          <w:b/>
          <w:sz w:val="20"/>
          <w:szCs w:val="20"/>
          <w:highlight w:val="red"/>
        </w:rPr>
      </w:pPr>
    </w:p>
    <w:p w:rsidR="00002992" w:rsidRDefault="00002992" w:rsidP="00002992">
      <w:pPr>
        <w:spacing w:after="0" w:line="240" w:lineRule="auto"/>
        <w:contextualSpacing/>
        <w:jc w:val="both"/>
        <w:rPr>
          <w:rFonts w:asciiTheme="majorHAnsi" w:hAnsiTheme="majorHAnsi"/>
          <w:b/>
          <w:sz w:val="20"/>
          <w:szCs w:val="20"/>
        </w:rPr>
      </w:pPr>
      <w:r>
        <w:rPr>
          <w:rFonts w:asciiTheme="majorHAnsi" w:hAnsiTheme="majorHAnsi"/>
          <w:b/>
          <w:sz w:val="20"/>
          <w:szCs w:val="20"/>
        </w:rPr>
        <w:t>Výkopové práce - EAC</w:t>
      </w:r>
    </w:p>
    <w:p w:rsidR="00002992" w:rsidRDefault="00002992" w:rsidP="00002992">
      <w:pPr>
        <w:shd w:val="clear" w:color="auto" w:fill="FFC000"/>
        <w:spacing w:after="0" w:line="240" w:lineRule="auto"/>
        <w:contextualSpacing/>
        <w:jc w:val="both"/>
        <w:rPr>
          <w:rFonts w:asciiTheme="majorHAnsi" w:hAnsiTheme="majorHAnsi"/>
          <w:b/>
          <w:sz w:val="20"/>
          <w:szCs w:val="20"/>
        </w:rPr>
      </w:pPr>
      <w:r>
        <w:rPr>
          <w:rFonts w:asciiTheme="majorHAnsi" w:hAnsiTheme="majorHAnsi"/>
          <w:b/>
          <w:sz w:val="20"/>
          <w:szCs w:val="20"/>
          <w:highlight w:val="red"/>
        </w:rPr>
        <w:t>R13/P6</w:t>
      </w:r>
    </w:p>
    <w:p w:rsidR="00002992" w:rsidRDefault="00002992" w:rsidP="00002992">
      <w:pPr>
        <w:spacing w:after="0" w:line="240" w:lineRule="auto"/>
        <w:contextualSpacing/>
        <w:jc w:val="both"/>
        <w:rPr>
          <w:rFonts w:asciiTheme="majorHAnsi" w:hAnsiTheme="majorHAnsi"/>
          <w:b/>
          <w:sz w:val="20"/>
          <w:szCs w:val="20"/>
        </w:rPr>
      </w:pPr>
      <w:r w:rsidRPr="007A0474">
        <w:rPr>
          <w:rFonts w:asciiTheme="majorHAnsi" w:hAnsiTheme="majorHAnsi"/>
          <w:b/>
          <w:sz w:val="20"/>
          <w:szCs w:val="20"/>
        </w:rPr>
        <w:t>V-EAC1/ELMALI</w:t>
      </w:r>
      <w:r>
        <w:rPr>
          <w:rFonts w:asciiTheme="majorHAnsi" w:hAnsiTheme="majorHAnsi"/>
          <w:b/>
          <w:sz w:val="20"/>
          <w:szCs w:val="20"/>
        </w:rPr>
        <w:t>1</w:t>
      </w:r>
    </w:p>
    <w:p w:rsidR="00002992" w:rsidRDefault="00002992" w:rsidP="00002992">
      <w:pPr>
        <w:spacing w:after="0"/>
        <w:jc w:val="both"/>
        <w:rPr>
          <w:rFonts w:asciiTheme="majorHAnsi" w:hAnsiTheme="majorHAnsi"/>
          <w:sz w:val="20"/>
          <w:szCs w:val="20"/>
        </w:rPr>
      </w:pPr>
      <w:r w:rsidRPr="007A0474">
        <w:rPr>
          <w:rFonts w:asciiTheme="majorHAnsi" w:hAnsiTheme="majorHAnsi"/>
          <w:sz w:val="20"/>
          <w:szCs w:val="20"/>
        </w:rPr>
        <w:t>Christine</w:t>
      </w:r>
      <w:r w:rsidRPr="00DC621B">
        <w:rPr>
          <w:rFonts w:asciiTheme="majorHAnsi" w:hAnsiTheme="majorHAnsi"/>
          <w:sz w:val="20"/>
          <w:szCs w:val="20"/>
        </w:rPr>
        <w:t xml:space="preserve"> </w:t>
      </w:r>
      <w:r w:rsidRPr="007A0474">
        <w:rPr>
          <w:rFonts w:asciiTheme="majorHAnsi" w:hAnsiTheme="majorHAnsi"/>
          <w:sz w:val="20"/>
          <w:szCs w:val="20"/>
        </w:rPr>
        <w:t>Eslick</w:t>
      </w:r>
      <w:r w:rsidRPr="00DC621B">
        <w:rPr>
          <w:rFonts w:asciiTheme="majorHAnsi" w:hAnsiTheme="majorHAnsi"/>
          <w:sz w:val="20"/>
          <w:szCs w:val="20"/>
        </w:rPr>
        <w:t xml:space="preserve">: Elmali-Karataş I.: The Neolithic and Chalcolithic Periods - Bağbaşı and Other sites. </w:t>
      </w:r>
      <w:r w:rsidRPr="007A0474">
        <w:rPr>
          <w:rFonts w:asciiTheme="majorHAnsi" w:hAnsiTheme="majorHAnsi"/>
          <w:sz w:val="20"/>
          <w:szCs w:val="20"/>
        </w:rPr>
        <w:t>Bryn Mawr</w:t>
      </w:r>
      <w:r>
        <w:rPr>
          <w:rFonts w:asciiTheme="majorHAnsi" w:hAnsiTheme="majorHAnsi"/>
          <w:sz w:val="20"/>
          <w:szCs w:val="20"/>
        </w:rPr>
        <w:t xml:space="preserve"> : </w:t>
      </w:r>
      <w:r w:rsidRPr="007A0474">
        <w:rPr>
          <w:rFonts w:asciiTheme="majorHAnsi" w:hAnsiTheme="majorHAnsi"/>
          <w:sz w:val="20"/>
          <w:szCs w:val="20"/>
        </w:rPr>
        <w:t xml:space="preserve">Bryn Mawr College, Archaeological Monographs, </w:t>
      </w:r>
      <w:r>
        <w:rPr>
          <w:rFonts w:asciiTheme="majorHAnsi" w:hAnsiTheme="majorHAnsi"/>
          <w:sz w:val="20"/>
          <w:szCs w:val="20"/>
        </w:rPr>
        <w:t xml:space="preserve">1992, </w:t>
      </w:r>
      <w:r w:rsidRPr="00DC621B">
        <w:rPr>
          <w:rFonts w:asciiTheme="majorHAnsi" w:hAnsiTheme="majorHAnsi"/>
          <w:sz w:val="20"/>
          <w:szCs w:val="20"/>
        </w:rPr>
        <w:t>Egeida - doba bronzová - antropomorfná plastika - Kréta</w:t>
      </w:r>
    </w:p>
    <w:p w:rsidR="00002992" w:rsidRPr="00DC621B" w:rsidRDefault="00002992" w:rsidP="00002992">
      <w:pPr>
        <w:spacing w:after="0"/>
        <w:jc w:val="both"/>
        <w:rPr>
          <w:rFonts w:asciiTheme="majorHAnsi" w:hAnsiTheme="majorHAnsi"/>
          <w:sz w:val="20"/>
          <w:szCs w:val="20"/>
        </w:rPr>
      </w:pPr>
    </w:p>
    <w:p w:rsidR="00002992" w:rsidRPr="007A0474" w:rsidRDefault="00002992" w:rsidP="00002992">
      <w:pPr>
        <w:spacing w:after="0" w:line="240" w:lineRule="auto"/>
        <w:contextualSpacing/>
        <w:jc w:val="both"/>
        <w:rPr>
          <w:rFonts w:asciiTheme="majorHAnsi" w:hAnsiTheme="majorHAnsi"/>
          <w:b/>
          <w:sz w:val="20"/>
          <w:szCs w:val="20"/>
        </w:rPr>
      </w:pPr>
      <w:r w:rsidRPr="007A0474">
        <w:rPr>
          <w:rFonts w:asciiTheme="majorHAnsi" w:hAnsiTheme="majorHAnsi"/>
          <w:b/>
          <w:sz w:val="20"/>
          <w:szCs w:val="20"/>
        </w:rPr>
        <w:t>V-EAC1/ELMALI2</w:t>
      </w:r>
    </w:p>
    <w:p w:rsidR="00002992" w:rsidRDefault="00002992" w:rsidP="00002992">
      <w:pPr>
        <w:spacing w:after="0"/>
        <w:jc w:val="both"/>
        <w:rPr>
          <w:rFonts w:asciiTheme="majorHAnsi" w:hAnsiTheme="majorHAnsi"/>
          <w:sz w:val="20"/>
          <w:szCs w:val="20"/>
        </w:rPr>
      </w:pPr>
      <w:r w:rsidRPr="007A0474">
        <w:rPr>
          <w:rFonts w:asciiTheme="majorHAnsi" w:hAnsiTheme="majorHAnsi"/>
          <w:sz w:val="20"/>
          <w:szCs w:val="20"/>
        </w:rPr>
        <w:t>Jayne L</w:t>
      </w:r>
      <w:r>
        <w:rPr>
          <w:rFonts w:asciiTheme="majorHAnsi" w:hAnsiTheme="majorHAnsi"/>
          <w:sz w:val="20"/>
          <w:szCs w:val="20"/>
        </w:rPr>
        <w:t xml:space="preserve">. </w:t>
      </w:r>
      <w:r w:rsidRPr="007A0474">
        <w:rPr>
          <w:rFonts w:asciiTheme="majorHAnsi" w:hAnsiTheme="majorHAnsi"/>
          <w:sz w:val="20"/>
          <w:szCs w:val="20"/>
        </w:rPr>
        <w:t>Warner</w:t>
      </w:r>
      <w:r>
        <w:rPr>
          <w:rFonts w:asciiTheme="majorHAnsi" w:hAnsiTheme="majorHAnsi"/>
          <w:sz w:val="20"/>
          <w:szCs w:val="20"/>
        </w:rPr>
        <w:t>:</w:t>
      </w:r>
      <w:r w:rsidRPr="007A0474">
        <w:rPr>
          <w:rFonts w:asciiTheme="majorHAnsi" w:hAnsiTheme="majorHAnsi"/>
          <w:sz w:val="20"/>
          <w:szCs w:val="20"/>
        </w:rPr>
        <w:t xml:space="preserve"> Elmali-Karataş II.: The Early Bronze Age Village of Karataş. Bryn Mawr</w:t>
      </w:r>
      <w:r>
        <w:rPr>
          <w:rFonts w:asciiTheme="majorHAnsi" w:hAnsiTheme="majorHAnsi"/>
          <w:sz w:val="20"/>
          <w:szCs w:val="20"/>
        </w:rPr>
        <w:t xml:space="preserve"> : </w:t>
      </w:r>
      <w:r w:rsidRPr="007A0474">
        <w:rPr>
          <w:rFonts w:asciiTheme="majorHAnsi" w:hAnsiTheme="majorHAnsi"/>
          <w:sz w:val="20"/>
          <w:szCs w:val="20"/>
        </w:rPr>
        <w:t xml:space="preserve">Bryn Mawr College, Archaeological Monographs, </w:t>
      </w:r>
      <w:r>
        <w:rPr>
          <w:rFonts w:asciiTheme="majorHAnsi" w:hAnsiTheme="majorHAnsi"/>
          <w:sz w:val="20"/>
          <w:szCs w:val="20"/>
        </w:rPr>
        <w:t xml:space="preserve">1994, </w:t>
      </w:r>
      <w:r w:rsidRPr="007A0474">
        <w:rPr>
          <w:rFonts w:asciiTheme="majorHAnsi" w:hAnsiTheme="majorHAnsi"/>
          <w:sz w:val="20"/>
          <w:szCs w:val="20"/>
        </w:rPr>
        <w:t>219 s., 206 tab.</w:t>
      </w:r>
    </w:p>
    <w:p w:rsidR="00002992" w:rsidRDefault="00002992" w:rsidP="00002992">
      <w:pPr>
        <w:spacing w:after="0" w:line="240" w:lineRule="auto"/>
        <w:contextualSpacing/>
        <w:jc w:val="both"/>
        <w:rPr>
          <w:rFonts w:asciiTheme="majorHAnsi" w:hAnsiTheme="majorHAnsi"/>
          <w:b/>
          <w:sz w:val="20"/>
          <w:szCs w:val="20"/>
        </w:rPr>
      </w:pPr>
    </w:p>
    <w:p w:rsidR="00002992" w:rsidRDefault="00002992" w:rsidP="00002992">
      <w:pPr>
        <w:spacing w:after="0" w:line="240" w:lineRule="auto"/>
        <w:contextualSpacing/>
        <w:rPr>
          <w:rFonts w:asciiTheme="majorHAnsi" w:hAnsiTheme="majorHAnsi"/>
          <w:b/>
          <w:sz w:val="20"/>
          <w:szCs w:val="20"/>
        </w:rPr>
      </w:pPr>
      <w:r w:rsidRPr="007A0474">
        <w:rPr>
          <w:rFonts w:asciiTheme="majorHAnsi" w:hAnsiTheme="majorHAnsi"/>
          <w:b/>
          <w:sz w:val="20"/>
          <w:szCs w:val="20"/>
        </w:rPr>
        <w:t>V-EAC1/</w:t>
      </w:r>
      <w:r>
        <w:rPr>
          <w:rFonts w:asciiTheme="majorHAnsi" w:hAnsiTheme="majorHAnsi"/>
          <w:b/>
          <w:sz w:val="20"/>
          <w:szCs w:val="20"/>
        </w:rPr>
        <w:t>ILICA</w:t>
      </w:r>
    </w:p>
    <w:p w:rsidR="00002992" w:rsidRPr="00DC621B" w:rsidRDefault="00002992" w:rsidP="00002992">
      <w:pPr>
        <w:spacing w:after="0"/>
        <w:jc w:val="both"/>
        <w:rPr>
          <w:rFonts w:asciiTheme="majorHAnsi" w:hAnsiTheme="majorHAnsi"/>
          <w:sz w:val="20"/>
          <w:szCs w:val="20"/>
        </w:rPr>
      </w:pPr>
      <w:r w:rsidRPr="00DC621B">
        <w:rPr>
          <w:rFonts w:asciiTheme="majorHAnsi" w:hAnsiTheme="majorHAnsi"/>
          <w:sz w:val="20"/>
          <w:szCs w:val="20"/>
        </w:rPr>
        <w:t xml:space="preserve">Winfried, Orthmann: Das Gräberfield bei Ilica. Wiesbaden : Franz Steiner, 1967, 84 s. </w:t>
      </w:r>
    </w:p>
    <w:p w:rsidR="00002992" w:rsidRDefault="00002992" w:rsidP="00002992">
      <w:pPr>
        <w:spacing w:after="0"/>
        <w:rPr>
          <w:rFonts w:ascii="Arial" w:hAnsi="Arial" w:cs="Arial"/>
          <w:color w:val="000000"/>
          <w:sz w:val="20"/>
          <w:szCs w:val="20"/>
          <w:lang w:eastAsia="sk-SK"/>
        </w:rPr>
      </w:pPr>
    </w:p>
    <w:p w:rsidR="00002992" w:rsidRDefault="00002992" w:rsidP="00002992">
      <w:pPr>
        <w:spacing w:after="0" w:line="240" w:lineRule="auto"/>
        <w:contextualSpacing/>
        <w:rPr>
          <w:rFonts w:asciiTheme="majorHAnsi" w:hAnsiTheme="majorHAnsi"/>
          <w:b/>
          <w:sz w:val="20"/>
          <w:szCs w:val="20"/>
        </w:rPr>
      </w:pPr>
      <w:r w:rsidRPr="007A0474">
        <w:rPr>
          <w:rFonts w:asciiTheme="majorHAnsi" w:hAnsiTheme="majorHAnsi"/>
          <w:b/>
          <w:sz w:val="20"/>
          <w:szCs w:val="20"/>
        </w:rPr>
        <w:t>V-EAC1/</w:t>
      </w:r>
      <w:r>
        <w:rPr>
          <w:rFonts w:asciiTheme="majorHAnsi" w:hAnsiTheme="majorHAnsi"/>
          <w:b/>
          <w:sz w:val="20"/>
          <w:szCs w:val="20"/>
        </w:rPr>
        <w:t>INANDIKTEPE</w:t>
      </w:r>
    </w:p>
    <w:p w:rsidR="00002992" w:rsidRPr="002E62F2" w:rsidRDefault="00002992" w:rsidP="00002992">
      <w:pPr>
        <w:spacing w:after="0"/>
        <w:jc w:val="both"/>
        <w:rPr>
          <w:rFonts w:asciiTheme="majorHAnsi" w:hAnsiTheme="majorHAnsi"/>
          <w:sz w:val="20"/>
          <w:szCs w:val="20"/>
        </w:rPr>
      </w:pPr>
      <w:r w:rsidRPr="002E62F2">
        <w:rPr>
          <w:rFonts w:asciiTheme="majorHAnsi" w:hAnsiTheme="majorHAnsi"/>
          <w:sz w:val="20"/>
          <w:szCs w:val="20"/>
        </w:rPr>
        <w:t>Tahsin Özgüç: Inandiktepe. An Important cult center in the old Hittite Period. Ankara: Türk Tarih Kurumu Basimevi, 1988, 174 s., 97 pl.</w:t>
      </w:r>
    </w:p>
    <w:p w:rsidR="00002992" w:rsidRPr="00002992" w:rsidRDefault="00002992" w:rsidP="00002992">
      <w:pPr>
        <w:spacing w:after="0" w:line="240" w:lineRule="auto"/>
        <w:rPr>
          <w:rFonts w:ascii="Cambria" w:hAnsi="Cambria" w:cs="Calibri"/>
          <w:color w:val="000000"/>
          <w:sz w:val="24"/>
          <w:szCs w:val="24"/>
          <w:lang w:eastAsia="sk-SK"/>
        </w:rPr>
      </w:pPr>
      <w:r>
        <w:rPr>
          <w:rFonts w:ascii="Cambria" w:hAnsi="Cambria" w:cs="Calibri"/>
          <w:color w:val="000000"/>
          <w:sz w:val="24"/>
          <w:szCs w:val="24"/>
          <w:lang w:eastAsia="sk-SK"/>
        </w:rPr>
        <w:t xml:space="preserve"> </w:t>
      </w:r>
    </w:p>
    <w:p w:rsidR="00002992" w:rsidRDefault="00002992" w:rsidP="00002992">
      <w:pPr>
        <w:spacing w:after="0" w:line="240" w:lineRule="auto"/>
        <w:contextualSpacing/>
        <w:rPr>
          <w:rFonts w:asciiTheme="majorHAnsi" w:hAnsiTheme="majorHAnsi"/>
          <w:b/>
          <w:sz w:val="20"/>
          <w:szCs w:val="20"/>
        </w:rPr>
      </w:pPr>
      <w:r w:rsidRPr="007A0474">
        <w:rPr>
          <w:rFonts w:asciiTheme="majorHAnsi" w:hAnsiTheme="majorHAnsi"/>
          <w:b/>
          <w:sz w:val="20"/>
          <w:szCs w:val="20"/>
        </w:rPr>
        <w:t>V-EAC1/</w:t>
      </w:r>
      <w:r>
        <w:rPr>
          <w:rFonts w:asciiTheme="majorHAnsi" w:hAnsiTheme="majorHAnsi"/>
          <w:b/>
          <w:sz w:val="20"/>
          <w:szCs w:val="20"/>
        </w:rPr>
        <w:t>KURBAN1</w:t>
      </w:r>
    </w:p>
    <w:p w:rsidR="00002992" w:rsidRDefault="00002992" w:rsidP="00002992">
      <w:pPr>
        <w:spacing w:after="0"/>
        <w:jc w:val="both"/>
        <w:rPr>
          <w:rFonts w:asciiTheme="majorHAnsi" w:hAnsiTheme="majorHAnsi"/>
          <w:sz w:val="20"/>
          <w:szCs w:val="20"/>
        </w:rPr>
      </w:pPr>
      <w:r w:rsidRPr="00E162BE">
        <w:rPr>
          <w:rFonts w:asciiTheme="majorHAnsi" w:hAnsiTheme="majorHAnsi"/>
          <w:sz w:val="20"/>
          <w:szCs w:val="20"/>
        </w:rPr>
        <w:t>Guillermo Algaze (ed.): Town and country in southeastern Anatolia Vol. II: The stratigraphic sequence at Kurban Höyök. Text, Oriental Institute Publications, Vol. 110, Oriental Institute of The University of Chicago, 438 s.</w:t>
      </w:r>
    </w:p>
    <w:p w:rsidR="00002992" w:rsidRDefault="00002992" w:rsidP="00002992">
      <w:pPr>
        <w:spacing w:after="0"/>
        <w:jc w:val="both"/>
        <w:rPr>
          <w:rFonts w:asciiTheme="majorHAnsi" w:hAnsiTheme="majorHAnsi"/>
          <w:sz w:val="20"/>
          <w:szCs w:val="20"/>
        </w:rPr>
      </w:pPr>
    </w:p>
    <w:p w:rsidR="00002992" w:rsidRDefault="00002992" w:rsidP="00002992">
      <w:pPr>
        <w:spacing w:after="0" w:line="240" w:lineRule="auto"/>
        <w:contextualSpacing/>
        <w:rPr>
          <w:rFonts w:asciiTheme="majorHAnsi" w:hAnsiTheme="majorHAnsi"/>
          <w:b/>
          <w:sz w:val="20"/>
          <w:szCs w:val="20"/>
        </w:rPr>
      </w:pPr>
      <w:r w:rsidRPr="007A0474">
        <w:rPr>
          <w:rFonts w:asciiTheme="majorHAnsi" w:hAnsiTheme="majorHAnsi"/>
          <w:b/>
          <w:sz w:val="20"/>
          <w:szCs w:val="20"/>
        </w:rPr>
        <w:t>V-EAC1/</w:t>
      </w:r>
      <w:r>
        <w:rPr>
          <w:rFonts w:asciiTheme="majorHAnsi" w:hAnsiTheme="majorHAnsi"/>
          <w:b/>
          <w:sz w:val="20"/>
          <w:szCs w:val="20"/>
        </w:rPr>
        <w:t>KURBAN2</w:t>
      </w:r>
    </w:p>
    <w:p w:rsidR="00002992" w:rsidRPr="00E162BE" w:rsidRDefault="00002992" w:rsidP="00002992">
      <w:pPr>
        <w:spacing w:after="0"/>
        <w:jc w:val="both"/>
        <w:rPr>
          <w:rFonts w:asciiTheme="majorHAnsi" w:hAnsiTheme="majorHAnsi"/>
          <w:sz w:val="20"/>
          <w:szCs w:val="20"/>
        </w:rPr>
      </w:pPr>
      <w:r w:rsidRPr="00E162BE">
        <w:rPr>
          <w:rFonts w:asciiTheme="majorHAnsi" w:hAnsiTheme="majorHAnsi"/>
          <w:sz w:val="20"/>
          <w:szCs w:val="20"/>
        </w:rPr>
        <w:t>Guillermo Algaze (ed.): Town and country in southeastern Anatolia Vol. II: The stratigraphic sequence at Kurban Höyök. Plates, Oriental Institute Publications, Vol. 110, Oriental Institute of The University of Chicago, XI s. + 169 tab.</w:t>
      </w:r>
    </w:p>
    <w:p w:rsidR="00002992" w:rsidRDefault="00002992" w:rsidP="00002992">
      <w:pPr>
        <w:spacing w:after="0" w:line="240" w:lineRule="auto"/>
        <w:contextualSpacing/>
        <w:rPr>
          <w:rFonts w:asciiTheme="majorHAnsi" w:hAnsiTheme="majorHAnsi"/>
          <w:b/>
          <w:sz w:val="20"/>
          <w:szCs w:val="20"/>
        </w:rPr>
      </w:pPr>
    </w:p>
    <w:p w:rsidR="00002992" w:rsidRDefault="00002992" w:rsidP="00002992">
      <w:pPr>
        <w:spacing w:after="0" w:line="240" w:lineRule="auto"/>
        <w:contextualSpacing/>
        <w:rPr>
          <w:rFonts w:asciiTheme="majorHAnsi" w:hAnsiTheme="majorHAnsi"/>
          <w:b/>
          <w:sz w:val="20"/>
          <w:szCs w:val="20"/>
        </w:rPr>
      </w:pPr>
      <w:r w:rsidRPr="007A0474">
        <w:rPr>
          <w:rFonts w:asciiTheme="majorHAnsi" w:hAnsiTheme="majorHAnsi"/>
          <w:b/>
          <w:sz w:val="20"/>
          <w:szCs w:val="20"/>
        </w:rPr>
        <w:t>V-EAC1/</w:t>
      </w:r>
      <w:r>
        <w:rPr>
          <w:rFonts w:asciiTheme="majorHAnsi" w:hAnsiTheme="majorHAnsi"/>
          <w:b/>
          <w:sz w:val="20"/>
          <w:szCs w:val="20"/>
        </w:rPr>
        <w:t>NORSUNTEPE2</w:t>
      </w:r>
    </w:p>
    <w:p w:rsidR="00002992" w:rsidRPr="00E162BE" w:rsidRDefault="00002992" w:rsidP="00002992">
      <w:pPr>
        <w:spacing w:after="0"/>
        <w:jc w:val="both"/>
        <w:rPr>
          <w:rFonts w:asciiTheme="majorHAnsi" w:hAnsiTheme="majorHAnsi"/>
          <w:sz w:val="20"/>
          <w:szCs w:val="20"/>
        </w:rPr>
      </w:pPr>
      <w:r>
        <w:rPr>
          <w:rFonts w:asciiTheme="majorHAnsi" w:hAnsiTheme="majorHAnsi"/>
          <w:sz w:val="20"/>
          <w:szCs w:val="20"/>
        </w:rPr>
        <w:t xml:space="preserve">Klaus Schmidt: </w:t>
      </w:r>
      <w:r w:rsidRPr="00E162BE">
        <w:rPr>
          <w:rFonts w:asciiTheme="majorHAnsi" w:hAnsiTheme="majorHAnsi"/>
          <w:sz w:val="20"/>
          <w:szCs w:val="20"/>
        </w:rPr>
        <w:t xml:space="preserve">Norşuntepe: Kleinfunde II. - Artefakte aus Felgestein, Knochen und Geweih, Ton, Metall und Glass. Archaeologica Euphratica, Ausgrabungen und Forschungen im Türkischen Euphratgebiet, Band 2, Mainz am Rhein </w:t>
      </w:r>
      <w:r>
        <w:rPr>
          <w:rFonts w:asciiTheme="majorHAnsi" w:hAnsiTheme="majorHAnsi"/>
          <w:sz w:val="20"/>
          <w:szCs w:val="20"/>
        </w:rPr>
        <w:t xml:space="preserve">: </w:t>
      </w:r>
      <w:r w:rsidRPr="00E162BE">
        <w:rPr>
          <w:rFonts w:asciiTheme="majorHAnsi" w:hAnsiTheme="majorHAnsi"/>
          <w:sz w:val="20"/>
          <w:szCs w:val="20"/>
        </w:rPr>
        <w:t>Phillip von Zabern, 2002, 200 s.</w:t>
      </w:r>
    </w:p>
    <w:p w:rsidR="00002992" w:rsidRDefault="00002992" w:rsidP="00002992">
      <w:pPr>
        <w:spacing w:after="0" w:line="240" w:lineRule="auto"/>
        <w:contextualSpacing/>
        <w:rPr>
          <w:rFonts w:asciiTheme="majorHAnsi" w:hAnsiTheme="majorHAnsi"/>
          <w:b/>
          <w:sz w:val="20"/>
          <w:szCs w:val="20"/>
        </w:rPr>
      </w:pPr>
    </w:p>
    <w:p w:rsidR="00002992" w:rsidRDefault="00002992" w:rsidP="00002992">
      <w:pPr>
        <w:spacing w:after="0" w:line="240" w:lineRule="auto"/>
        <w:contextualSpacing/>
        <w:rPr>
          <w:rFonts w:asciiTheme="majorHAnsi" w:hAnsiTheme="majorHAnsi"/>
          <w:b/>
          <w:sz w:val="20"/>
          <w:szCs w:val="20"/>
        </w:rPr>
      </w:pPr>
      <w:r w:rsidRPr="007A0474">
        <w:rPr>
          <w:rFonts w:asciiTheme="majorHAnsi" w:hAnsiTheme="majorHAnsi"/>
          <w:b/>
          <w:sz w:val="20"/>
          <w:szCs w:val="20"/>
        </w:rPr>
        <w:t>V-EAC1/</w:t>
      </w:r>
      <w:r>
        <w:rPr>
          <w:rFonts w:asciiTheme="majorHAnsi" w:hAnsiTheme="majorHAnsi"/>
          <w:b/>
          <w:sz w:val="20"/>
          <w:szCs w:val="20"/>
        </w:rPr>
        <w:t>UGARITICA3</w:t>
      </w:r>
    </w:p>
    <w:p w:rsidR="00002992" w:rsidRPr="00DC621B" w:rsidRDefault="00002992" w:rsidP="00002992">
      <w:pPr>
        <w:spacing w:after="0"/>
        <w:jc w:val="both"/>
        <w:rPr>
          <w:rFonts w:asciiTheme="majorHAnsi" w:hAnsiTheme="majorHAnsi"/>
          <w:sz w:val="20"/>
          <w:szCs w:val="20"/>
        </w:rPr>
      </w:pPr>
      <w:r w:rsidRPr="00DC621B">
        <w:rPr>
          <w:rFonts w:asciiTheme="majorHAnsi" w:hAnsiTheme="majorHAnsi"/>
          <w:sz w:val="20"/>
          <w:szCs w:val="20"/>
        </w:rPr>
        <w:t>Claude F.-A. Schaeffer: Ugaritica III: Sceaux et cylindres Hittites, épée gravée du cartouche de Mineptah, tablettes chypro-minoennes et autres découvertes nouvelles de Ras Shamra. Mission de Ras Shamra, Tome VIII. Paris : Librairie orientaliste Paul Geuthner, 1956, 279 s.</w:t>
      </w:r>
    </w:p>
    <w:p w:rsidR="00920BE5" w:rsidRDefault="00920BE5" w:rsidP="00920BE5">
      <w:pPr>
        <w:spacing w:after="0" w:line="240" w:lineRule="auto"/>
        <w:contextualSpacing/>
        <w:jc w:val="both"/>
        <w:rPr>
          <w:rFonts w:asciiTheme="majorHAnsi" w:hAnsiTheme="majorHAnsi"/>
          <w:b/>
          <w:sz w:val="20"/>
          <w:szCs w:val="20"/>
          <w:highlight w:val="red"/>
        </w:rPr>
      </w:pPr>
    </w:p>
    <w:p w:rsidR="00002992" w:rsidRDefault="00002992" w:rsidP="00920BE5">
      <w:pPr>
        <w:spacing w:after="0" w:line="240" w:lineRule="auto"/>
        <w:contextualSpacing/>
        <w:jc w:val="both"/>
        <w:rPr>
          <w:rFonts w:asciiTheme="majorHAnsi" w:hAnsiTheme="majorHAnsi"/>
          <w:b/>
          <w:sz w:val="20"/>
          <w:szCs w:val="20"/>
          <w:highlight w:val="red"/>
        </w:rPr>
      </w:pPr>
    </w:p>
    <w:p w:rsidR="00920BE5" w:rsidRDefault="00920BE5" w:rsidP="00920BE5">
      <w:pPr>
        <w:spacing w:after="0" w:line="240" w:lineRule="auto"/>
        <w:contextualSpacing/>
        <w:jc w:val="both"/>
        <w:rPr>
          <w:rFonts w:asciiTheme="majorHAnsi" w:hAnsiTheme="majorHAnsi"/>
          <w:b/>
          <w:sz w:val="20"/>
          <w:szCs w:val="20"/>
          <w:highlight w:val="red"/>
        </w:rPr>
      </w:pPr>
    </w:p>
    <w:p w:rsidR="00920BE5" w:rsidRPr="00002992" w:rsidRDefault="00002992" w:rsidP="00920BE5">
      <w:pPr>
        <w:spacing w:after="0" w:line="240" w:lineRule="auto"/>
        <w:contextualSpacing/>
        <w:jc w:val="both"/>
        <w:rPr>
          <w:rFonts w:asciiTheme="majorHAnsi" w:hAnsiTheme="majorHAnsi"/>
          <w:b/>
          <w:sz w:val="20"/>
          <w:szCs w:val="20"/>
        </w:rPr>
      </w:pPr>
      <w:r>
        <w:rPr>
          <w:rFonts w:asciiTheme="majorHAnsi" w:hAnsiTheme="majorHAnsi"/>
          <w:b/>
          <w:sz w:val="20"/>
          <w:szCs w:val="20"/>
        </w:rPr>
        <w:t>Série</w:t>
      </w:r>
    </w:p>
    <w:p w:rsidR="00920BE5" w:rsidRDefault="00920BE5" w:rsidP="00920BE5">
      <w:pPr>
        <w:spacing w:after="0" w:line="240" w:lineRule="auto"/>
        <w:contextualSpacing/>
        <w:jc w:val="both"/>
        <w:rPr>
          <w:rFonts w:asciiTheme="majorHAnsi" w:hAnsiTheme="majorHAnsi"/>
          <w:b/>
          <w:sz w:val="20"/>
          <w:szCs w:val="20"/>
          <w:highlight w:val="red"/>
        </w:rPr>
      </w:pPr>
    </w:p>
    <w:p w:rsidR="00920BE5" w:rsidRDefault="00920BE5" w:rsidP="00920BE5">
      <w:pPr>
        <w:spacing w:after="0" w:line="240" w:lineRule="auto"/>
        <w:contextualSpacing/>
        <w:jc w:val="both"/>
        <w:rPr>
          <w:rFonts w:asciiTheme="majorHAnsi" w:hAnsiTheme="majorHAnsi"/>
          <w:b/>
          <w:sz w:val="20"/>
          <w:szCs w:val="20"/>
          <w:highlight w:val="red"/>
        </w:rPr>
      </w:pPr>
    </w:p>
    <w:p w:rsidR="009F5F50" w:rsidRDefault="009F5F50" w:rsidP="009F5F50">
      <w:pPr>
        <w:shd w:val="clear" w:color="auto" w:fill="FFC000"/>
        <w:spacing w:after="0" w:line="240" w:lineRule="auto"/>
        <w:contextualSpacing/>
        <w:jc w:val="both"/>
        <w:rPr>
          <w:rFonts w:asciiTheme="majorHAnsi" w:hAnsiTheme="majorHAnsi"/>
          <w:b/>
          <w:sz w:val="20"/>
          <w:szCs w:val="20"/>
        </w:rPr>
      </w:pPr>
      <w:r w:rsidRPr="009F5F50">
        <w:rPr>
          <w:rFonts w:asciiTheme="majorHAnsi" w:hAnsiTheme="majorHAnsi"/>
          <w:b/>
          <w:sz w:val="20"/>
          <w:szCs w:val="20"/>
          <w:highlight w:val="red"/>
        </w:rPr>
        <w:t>R1/P1</w:t>
      </w:r>
      <w:r>
        <w:rPr>
          <w:rFonts w:asciiTheme="majorHAnsi" w:hAnsiTheme="majorHAnsi"/>
          <w:b/>
          <w:sz w:val="20"/>
          <w:szCs w:val="20"/>
        </w:rPr>
        <w:t xml:space="preserve"> </w:t>
      </w:r>
    </w:p>
    <w:p w:rsidR="009F5F50" w:rsidRDefault="009F5F50" w:rsidP="009F5F50">
      <w:pPr>
        <w:spacing w:after="0" w:line="240" w:lineRule="auto"/>
        <w:contextualSpacing/>
        <w:jc w:val="both"/>
        <w:rPr>
          <w:rFonts w:asciiTheme="majorHAnsi" w:hAnsiTheme="majorHAnsi"/>
          <w:sz w:val="20"/>
          <w:szCs w:val="20"/>
        </w:rPr>
      </w:pPr>
      <w:r>
        <w:rPr>
          <w:rFonts w:asciiTheme="majorHAnsi" w:hAnsiTheme="majorHAnsi"/>
          <w:b/>
          <w:sz w:val="20"/>
          <w:szCs w:val="20"/>
          <w:u w:val="single"/>
        </w:rPr>
        <w:t>Acta archaeologica Brigetionensia</w:t>
      </w:r>
      <w:r>
        <w:rPr>
          <w:rFonts w:asciiTheme="majorHAnsi" w:hAnsiTheme="majorHAnsi"/>
          <w:sz w:val="20"/>
          <w:szCs w:val="20"/>
        </w:rPr>
        <w:t>,</w:t>
      </w:r>
    </w:p>
    <w:p w:rsidR="009F5F50" w:rsidRDefault="009F5F50" w:rsidP="009F5F50">
      <w:pPr>
        <w:spacing w:after="0" w:line="240" w:lineRule="auto"/>
        <w:contextualSpacing/>
        <w:jc w:val="both"/>
        <w:rPr>
          <w:rFonts w:asciiTheme="majorHAnsi" w:hAnsiTheme="majorHAnsi"/>
          <w:sz w:val="20"/>
          <w:szCs w:val="20"/>
        </w:rPr>
      </w:pPr>
      <w:r>
        <w:rPr>
          <w:rFonts w:asciiTheme="majorHAnsi" w:hAnsiTheme="majorHAnsi"/>
          <w:b/>
          <w:sz w:val="20"/>
          <w:szCs w:val="20"/>
        </w:rPr>
        <w:t>Ser. I, Vol. I</w:t>
      </w:r>
      <w:r>
        <w:rPr>
          <w:rFonts w:asciiTheme="majorHAnsi" w:hAnsiTheme="majorHAnsi"/>
          <w:sz w:val="20"/>
          <w:szCs w:val="20"/>
        </w:rPr>
        <w:t>: A római kori falfestészet Pannoniában (2000): nemzetközi konferencia a pannóniai falfestészet problémáiról : Komárom, 1998. május 2. / szerk. Borhy László = Die römische Wandmalarei in Pannonien : Internationale Fachkonferenz über Probleme der Wandmalerei in Pannonien : Komárom, den. 2. Mai 1998 / hrsg. von László Borhy. ISSN 1587-5040, Budapest [etc.] : Klapka György Múzeum, 2000. 176 s.</w:t>
      </w:r>
    </w:p>
    <w:p w:rsidR="009F5F50" w:rsidRDefault="009F5F50" w:rsidP="009F5F50">
      <w:pPr>
        <w:spacing w:after="0" w:line="240" w:lineRule="auto"/>
        <w:contextualSpacing/>
        <w:jc w:val="both"/>
        <w:rPr>
          <w:rFonts w:asciiTheme="majorHAnsi" w:hAnsiTheme="majorHAnsi"/>
          <w:sz w:val="20"/>
          <w:szCs w:val="20"/>
        </w:rPr>
      </w:pPr>
      <w:r>
        <w:rPr>
          <w:rFonts w:asciiTheme="majorHAnsi" w:hAnsiTheme="majorHAnsi"/>
          <w:b/>
          <w:sz w:val="20"/>
          <w:szCs w:val="20"/>
        </w:rPr>
        <w:t>Ser. I, Vol</w:t>
      </w:r>
      <w:r w:rsidR="002E563D">
        <w:rPr>
          <w:rFonts w:asciiTheme="majorHAnsi" w:hAnsiTheme="majorHAnsi"/>
          <w:b/>
          <w:sz w:val="20"/>
          <w:szCs w:val="20"/>
        </w:rPr>
        <w:t>.</w:t>
      </w:r>
      <w:r>
        <w:rPr>
          <w:rFonts w:asciiTheme="majorHAnsi" w:hAnsiTheme="majorHAnsi"/>
          <w:b/>
          <w:sz w:val="20"/>
          <w:szCs w:val="20"/>
        </w:rPr>
        <w:t xml:space="preserve"> II</w:t>
      </w:r>
      <w:r>
        <w:rPr>
          <w:rFonts w:asciiTheme="majorHAnsi" w:hAnsiTheme="majorHAnsi"/>
          <w:sz w:val="20"/>
          <w:szCs w:val="20"/>
        </w:rPr>
        <w:t>: Római kori csontfaragványok és modern hamisítványok : csontfaragóművészet Brigetióban / szerk. Borhy László, Számadó Emese ; rajzok Bartus Dávid [et al.] ; fotók Borhy László, Erdőkürti Zsuzsa. - Komárom : Komárom. Önkormányzat, 2001. - 87 s. : ill. ; 25 cm. - (Acta archaeologica Brigetionensia, ISSN 1587-5040</w:t>
      </w:r>
    </w:p>
    <w:p w:rsidR="009F5F50" w:rsidRDefault="009F5F50"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 III:</w:t>
      </w:r>
      <w:r>
        <w:rPr>
          <w:rFonts w:asciiTheme="majorHAnsi" w:hAnsiTheme="majorHAnsi"/>
          <w:sz w:val="20"/>
          <w:szCs w:val="20"/>
        </w:rPr>
        <w:t xml:space="preserve"> Római kori falfestmények Brigetióból. : Komárom. 2010. 136 s.</w:t>
      </w:r>
    </w:p>
    <w:p w:rsidR="009F5F50" w:rsidRDefault="009F5F50"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 IV:</w:t>
      </w:r>
      <w:r>
        <w:rPr>
          <w:rFonts w:asciiTheme="majorHAnsi" w:hAnsiTheme="majorHAnsi"/>
          <w:sz w:val="20"/>
          <w:szCs w:val="20"/>
        </w:rPr>
        <w:t xml:space="preserve"> Gemmák, gemmás gyűrűk és ékszerek Brigetióban</w:t>
      </w:r>
    </w:p>
    <w:p w:rsidR="009F5F50" w:rsidRDefault="009F5F50"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w:t>
      </w:r>
      <w:r w:rsidR="002E563D" w:rsidRPr="002E563D">
        <w:rPr>
          <w:rFonts w:asciiTheme="majorHAnsi" w:hAnsiTheme="majorHAnsi"/>
          <w:b/>
          <w:sz w:val="20"/>
          <w:szCs w:val="20"/>
        </w:rPr>
        <w:t>.</w:t>
      </w:r>
      <w:r w:rsidRPr="002E563D">
        <w:rPr>
          <w:rFonts w:asciiTheme="majorHAnsi" w:hAnsiTheme="majorHAnsi"/>
          <w:b/>
          <w:sz w:val="20"/>
          <w:szCs w:val="20"/>
        </w:rPr>
        <w:t xml:space="preserve"> V:</w:t>
      </w:r>
      <w:r>
        <w:rPr>
          <w:rFonts w:asciiTheme="majorHAnsi" w:hAnsiTheme="majorHAnsi"/>
          <w:sz w:val="20"/>
          <w:szCs w:val="20"/>
        </w:rPr>
        <w:t xml:space="preserve"> Vezető Komárom város római kori kőemlékeihez</w:t>
      </w:r>
    </w:p>
    <w:p w:rsidR="002E563D" w:rsidRDefault="002E563D"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 VI:</w:t>
      </w:r>
      <w:r>
        <w:rPr>
          <w:rFonts w:asciiTheme="majorHAnsi" w:hAnsiTheme="majorHAnsi"/>
          <w:sz w:val="20"/>
          <w:szCs w:val="20"/>
        </w:rPr>
        <w:t xml:space="preserve"> Városi lakóházépítészet Brigetióban</w:t>
      </w:r>
    </w:p>
    <w:p w:rsidR="002E563D" w:rsidRDefault="002E563D"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 VII:</w:t>
      </w:r>
      <w:r>
        <w:rPr>
          <w:rFonts w:asciiTheme="majorHAnsi" w:hAnsiTheme="majorHAnsi"/>
          <w:sz w:val="20"/>
          <w:szCs w:val="20"/>
        </w:rPr>
        <w:t xml:space="preserve"> Philippus Arabscsászár: Brigetiói törvénytáblája</w:t>
      </w:r>
    </w:p>
    <w:p w:rsidR="002E563D" w:rsidRDefault="002E563D"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 VIII:</w:t>
      </w:r>
      <w:r>
        <w:rPr>
          <w:rFonts w:asciiTheme="majorHAnsi" w:hAnsiTheme="majorHAnsi"/>
          <w:sz w:val="20"/>
          <w:szCs w:val="20"/>
        </w:rPr>
        <w:t xml:space="preserve"> Brozistenek: Római kori figurális bronzplasztika Brigetióban</w:t>
      </w:r>
    </w:p>
    <w:p w:rsidR="002E563D" w:rsidRDefault="002E563D"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Ser. I, Vol. IX:</w:t>
      </w:r>
      <w:r>
        <w:rPr>
          <w:rFonts w:asciiTheme="majorHAnsi" w:hAnsiTheme="majorHAnsi"/>
          <w:sz w:val="20"/>
          <w:szCs w:val="20"/>
        </w:rPr>
        <w:t xml:space="preserve"> Troianum dicitur agmen: Római kori díszpáncélok Brigetióból és környékéről</w:t>
      </w:r>
    </w:p>
    <w:p w:rsidR="002E563D" w:rsidRDefault="002E563D" w:rsidP="002E563D">
      <w:pPr>
        <w:spacing w:after="0" w:line="240" w:lineRule="auto"/>
        <w:contextualSpacing/>
        <w:jc w:val="both"/>
        <w:rPr>
          <w:rFonts w:asciiTheme="majorHAnsi" w:hAnsiTheme="majorHAnsi"/>
          <w:b/>
          <w:sz w:val="20"/>
          <w:szCs w:val="20"/>
          <w:u w:val="single"/>
        </w:rPr>
      </w:pPr>
    </w:p>
    <w:p w:rsidR="002E563D" w:rsidRDefault="002E563D" w:rsidP="002E563D">
      <w:pPr>
        <w:shd w:val="clear" w:color="auto" w:fill="FFC000"/>
        <w:spacing w:after="0" w:line="240" w:lineRule="auto"/>
        <w:contextualSpacing/>
        <w:jc w:val="both"/>
        <w:rPr>
          <w:rFonts w:asciiTheme="majorHAnsi" w:hAnsiTheme="majorHAnsi"/>
          <w:b/>
          <w:sz w:val="20"/>
          <w:szCs w:val="20"/>
        </w:rPr>
      </w:pPr>
      <w:r w:rsidRPr="009F5F50">
        <w:rPr>
          <w:rFonts w:asciiTheme="majorHAnsi" w:hAnsiTheme="majorHAnsi"/>
          <w:b/>
          <w:sz w:val="20"/>
          <w:szCs w:val="20"/>
          <w:highlight w:val="red"/>
        </w:rPr>
        <w:t>R1/P1</w:t>
      </w:r>
      <w:r>
        <w:rPr>
          <w:rFonts w:asciiTheme="majorHAnsi" w:hAnsiTheme="majorHAnsi"/>
          <w:b/>
          <w:sz w:val="20"/>
          <w:szCs w:val="20"/>
        </w:rPr>
        <w:t xml:space="preserve"> </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Anodos</w:t>
      </w:r>
      <w:r w:rsidRPr="00E17856">
        <w:rPr>
          <w:rFonts w:asciiTheme="majorHAnsi" w:hAnsiTheme="majorHAnsi"/>
          <w:sz w:val="20"/>
          <w:szCs w:val="20"/>
        </w:rPr>
        <w:t>. Studies of ancient world. Trnava : Trnavská univerzita</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1/2001</w:t>
      </w:r>
      <w:r w:rsidRPr="00E17856">
        <w:rPr>
          <w:rFonts w:asciiTheme="majorHAnsi" w:hAnsiTheme="majorHAnsi"/>
          <w:sz w:val="20"/>
          <w:szCs w:val="20"/>
        </w:rPr>
        <w:t>: Mária Novotná (ed.): Internationale Konferenz Mittelmeergebiet und Mitteleuropa in Kontakten und Konfrontationen (seit der Bronzezeit bis zum Ausklang der Antike), Modra-Harmónia, 23-25 November 2000</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2/2002</w:t>
      </w:r>
      <w:r w:rsidRPr="00E17856">
        <w:rPr>
          <w:rFonts w:asciiTheme="majorHAnsi" w:hAnsiTheme="majorHAnsi"/>
          <w:sz w:val="20"/>
          <w:szCs w:val="20"/>
        </w:rPr>
        <w:t>: In honour of Mária Novotná.</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3/2003</w:t>
      </w:r>
      <w:r w:rsidRPr="00E17856">
        <w:rPr>
          <w:rFonts w:asciiTheme="majorHAnsi" w:hAnsiTheme="majorHAnsi"/>
          <w:sz w:val="20"/>
          <w:szCs w:val="20"/>
        </w:rPr>
        <w:t xml:space="preserve"> (2004): Schmuck und Tracht der Antike im Laufe der Zeit : (seit der </w:t>
      </w:r>
      <w:r>
        <w:rPr>
          <w:rFonts w:asciiTheme="majorHAnsi" w:hAnsiTheme="majorHAnsi"/>
          <w:sz w:val="20"/>
          <w:szCs w:val="20"/>
        </w:rPr>
        <w:t>Bronzezeit bis zur Spätantike)</w:t>
      </w:r>
      <w:r w:rsidRPr="00E17856">
        <w:rPr>
          <w:rFonts w:asciiTheme="majorHAnsi" w:hAnsiTheme="majorHAnsi"/>
          <w:sz w:val="20"/>
          <w:szCs w:val="20"/>
        </w:rPr>
        <w:t>: proceedings of the international conference, Modra-Harmónia, 19. - 22. 11. 2003, 2004</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4-5/2004-2005</w:t>
      </w:r>
      <w:r w:rsidRPr="00E17856">
        <w:rPr>
          <w:rFonts w:asciiTheme="majorHAnsi" w:hAnsiTheme="majorHAnsi"/>
          <w:sz w:val="20"/>
          <w:szCs w:val="20"/>
        </w:rPr>
        <w:t xml:space="preserve"> (2006): Arms and armour through the ages : (from the Bronze Age to the Late Antiquity) ; proceedings of the international symposium, Modrá-Harmónia, 19th - 22nd November 2005</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6-7/2006-2007</w:t>
      </w:r>
      <w:r w:rsidRPr="00E17856">
        <w:rPr>
          <w:rFonts w:asciiTheme="majorHAnsi" w:hAnsiTheme="majorHAnsi"/>
          <w:sz w:val="20"/>
          <w:szCs w:val="20"/>
        </w:rPr>
        <w:t xml:space="preserve"> (2008): Cult and sanctuary through the ages : (from the Br</w:t>
      </w:r>
      <w:r>
        <w:rPr>
          <w:rFonts w:asciiTheme="majorHAnsi" w:hAnsiTheme="majorHAnsi"/>
          <w:sz w:val="20"/>
          <w:szCs w:val="20"/>
        </w:rPr>
        <w:t>onze Age to the Late Antiquity)</w:t>
      </w:r>
      <w:r w:rsidRPr="00E17856">
        <w:rPr>
          <w:rFonts w:asciiTheme="majorHAnsi" w:hAnsiTheme="majorHAnsi"/>
          <w:sz w:val="20"/>
          <w:szCs w:val="20"/>
        </w:rPr>
        <w:t>: proceedings of the international symposium, dedicated to the 10th anniversary of the Department of Classical Archaeology and to the 15th anniversary of Trnava University, Častá-Papiernička, 16-19 November 2007, Trnava : Trnavská univerzita, Filozofická fakulta, 2008</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8/2008</w:t>
      </w:r>
      <w:r w:rsidRPr="00E17856">
        <w:rPr>
          <w:rFonts w:asciiTheme="majorHAnsi" w:hAnsiTheme="majorHAnsi"/>
          <w:sz w:val="20"/>
          <w:szCs w:val="20"/>
        </w:rPr>
        <w:t xml:space="preserve"> (2010): In honour of Werner Jobst. 400 s.</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9/2009</w:t>
      </w:r>
      <w:r w:rsidRPr="00E17856">
        <w:rPr>
          <w:rFonts w:asciiTheme="majorHAnsi" w:hAnsiTheme="majorHAnsi"/>
          <w:sz w:val="20"/>
          <w:szCs w:val="20"/>
        </w:rPr>
        <w:t xml:space="preserve"> (2010): In Honour of Marie Dufková. 2010, 143 s.</w:t>
      </w:r>
    </w:p>
    <w:p w:rsidR="002E563D"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10/2010</w:t>
      </w:r>
      <w:r w:rsidRPr="00E17856">
        <w:rPr>
          <w:rFonts w:asciiTheme="majorHAnsi" w:hAnsiTheme="majorHAnsi"/>
          <w:sz w:val="20"/>
          <w:szCs w:val="20"/>
        </w:rPr>
        <w:t xml:space="preserve"> (2011): The phenomena of cultural borders and border cultures across the passage of time : (from the Bronze Age to Late Antiquity); dedicated to the 375th anniversary of Universitas Tyrnaviensis; Trnava, 22 - 24 October 2010, 340 s.</w:t>
      </w:r>
    </w:p>
    <w:p w:rsidR="002E563D" w:rsidRDefault="002E563D" w:rsidP="002E563D">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11/2011</w:t>
      </w:r>
      <w:r>
        <w:rPr>
          <w:rFonts w:asciiTheme="majorHAnsi" w:hAnsiTheme="majorHAnsi"/>
          <w:sz w:val="20"/>
          <w:szCs w:val="20"/>
        </w:rPr>
        <w:t xml:space="preserve"> (2014)</w:t>
      </w:r>
    </w:p>
    <w:p w:rsidR="002E563D" w:rsidRPr="00E17856" w:rsidRDefault="002E563D" w:rsidP="002E563D">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12/2012</w:t>
      </w:r>
      <w:r>
        <w:rPr>
          <w:rFonts w:asciiTheme="majorHAnsi" w:hAnsiTheme="majorHAnsi"/>
          <w:sz w:val="20"/>
          <w:szCs w:val="20"/>
        </w:rPr>
        <w:t xml:space="preserve"> (2016)</w:t>
      </w:r>
    </w:p>
    <w:p w:rsidR="002E563D" w:rsidRPr="00E17856" w:rsidRDefault="002E563D" w:rsidP="002E563D">
      <w:pPr>
        <w:spacing w:after="0" w:line="240" w:lineRule="auto"/>
        <w:contextualSpacing/>
        <w:jc w:val="both"/>
        <w:rPr>
          <w:rFonts w:asciiTheme="majorHAnsi" w:hAnsiTheme="majorHAnsi"/>
          <w:sz w:val="20"/>
          <w:szCs w:val="20"/>
        </w:rPr>
      </w:pPr>
    </w:p>
    <w:p w:rsidR="002E563D" w:rsidRDefault="002E563D" w:rsidP="002E563D">
      <w:pPr>
        <w:shd w:val="clear" w:color="auto" w:fill="FFC000"/>
        <w:spacing w:after="0" w:line="240" w:lineRule="auto"/>
        <w:contextualSpacing/>
        <w:jc w:val="both"/>
        <w:rPr>
          <w:rFonts w:asciiTheme="majorHAnsi" w:hAnsiTheme="majorHAnsi"/>
          <w:b/>
          <w:sz w:val="20"/>
          <w:szCs w:val="20"/>
        </w:rPr>
      </w:pPr>
      <w:r w:rsidRPr="009F5F50">
        <w:rPr>
          <w:rFonts w:asciiTheme="majorHAnsi" w:hAnsiTheme="majorHAnsi"/>
          <w:b/>
          <w:sz w:val="20"/>
          <w:szCs w:val="20"/>
          <w:highlight w:val="red"/>
        </w:rPr>
        <w:t>R1/P1</w:t>
      </w:r>
      <w:r>
        <w:rPr>
          <w:rFonts w:asciiTheme="majorHAnsi" w:hAnsiTheme="majorHAnsi"/>
          <w:b/>
          <w:sz w:val="20"/>
          <w:szCs w:val="20"/>
        </w:rPr>
        <w:t xml:space="preserve"> </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Anodos. Studies of ancient world - Supplementum</w:t>
      </w:r>
      <w:r w:rsidRPr="00E17856">
        <w:rPr>
          <w:rFonts w:asciiTheme="majorHAnsi" w:hAnsiTheme="majorHAnsi"/>
          <w:sz w:val="20"/>
          <w:szCs w:val="20"/>
        </w:rPr>
        <w:t>. Trnava : Trnavská</w:t>
      </w:r>
      <w:r w:rsidR="00002992">
        <w:rPr>
          <w:rFonts w:asciiTheme="majorHAnsi" w:hAnsiTheme="majorHAnsi"/>
          <w:sz w:val="20"/>
          <w:szCs w:val="20"/>
        </w:rPr>
        <w:t xml:space="preserve"> univerzita, Fil. fak.</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1/2001</w:t>
      </w:r>
      <w:r w:rsidRPr="00E17856">
        <w:rPr>
          <w:rFonts w:asciiTheme="majorHAnsi" w:hAnsiTheme="majorHAnsi"/>
          <w:sz w:val="20"/>
          <w:szCs w:val="20"/>
        </w:rPr>
        <w:t>: Zentren und Provinzen der antiken Welt.</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2/2002</w:t>
      </w:r>
      <w:r w:rsidRPr="00E17856">
        <w:rPr>
          <w:rFonts w:asciiTheme="majorHAnsi" w:hAnsiTheme="majorHAnsi"/>
          <w:sz w:val="20"/>
          <w:szCs w:val="20"/>
        </w:rPr>
        <w:t>: Probleme und perspektiven der klassischen und provinzialrömischen archäologie : Sammelband zum 10. Jahrestag der Fakultät für Humanistik und zum 5. Jahrestag des Lehrstuhls für Klassische Archäologie der Trnava-Universität in Trnava.</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3/2003</w:t>
      </w:r>
      <w:r w:rsidRPr="00E17856">
        <w:rPr>
          <w:rFonts w:asciiTheme="majorHAnsi" w:hAnsiTheme="majorHAnsi"/>
          <w:sz w:val="20"/>
          <w:szCs w:val="20"/>
        </w:rPr>
        <w:t>: Stadt und Landschaft in der Antike.</w:t>
      </w:r>
    </w:p>
    <w:p w:rsidR="002E563D" w:rsidRPr="00E17856"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4/2007</w:t>
      </w:r>
      <w:r w:rsidRPr="00E17856">
        <w:rPr>
          <w:rFonts w:asciiTheme="majorHAnsi" w:hAnsiTheme="majorHAnsi"/>
          <w:sz w:val="20"/>
          <w:szCs w:val="20"/>
        </w:rPr>
        <w:t>: Forschungen und Methoden vom Mittelmeerraum bis zum Mitteleuropa : Sammelband zum 10. Jahrestag des Lehrstuhls für Klassische Archäologie der Trnava-Universität in Trnava.</w:t>
      </w:r>
    </w:p>
    <w:p w:rsidR="002E563D" w:rsidRDefault="002E563D" w:rsidP="002E563D">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5/2011</w:t>
      </w:r>
      <w:r w:rsidRPr="00E17856">
        <w:rPr>
          <w:rFonts w:asciiTheme="majorHAnsi" w:hAnsiTheme="majorHAnsi"/>
          <w:sz w:val="20"/>
          <w:szCs w:val="20"/>
        </w:rPr>
        <w:t>: Rüstung und Waffen in der Antike, 2011, 69 s.</w:t>
      </w:r>
    </w:p>
    <w:p w:rsidR="002E563D" w:rsidRDefault="002E563D" w:rsidP="009F5F50">
      <w:pPr>
        <w:spacing w:after="0" w:line="240" w:lineRule="auto"/>
        <w:contextualSpacing/>
        <w:jc w:val="both"/>
        <w:rPr>
          <w:rFonts w:asciiTheme="majorHAnsi" w:hAnsiTheme="majorHAnsi"/>
          <w:sz w:val="20"/>
          <w:szCs w:val="20"/>
        </w:rPr>
      </w:pPr>
      <w:r w:rsidRPr="002E563D">
        <w:rPr>
          <w:rFonts w:asciiTheme="majorHAnsi" w:hAnsiTheme="majorHAnsi"/>
          <w:b/>
          <w:sz w:val="20"/>
          <w:szCs w:val="20"/>
        </w:rPr>
        <w:t>6/2014</w:t>
      </w:r>
      <w:r>
        <w:rPr>
          <w:rFonts w:asciiTheme="majorHAnsi" w:hAnsiTheme="majorHAnsi"/>
          <w:sz w:val="20"/>
          <w:szCs w:val="20"/>
        </w:rPr>
        <w:t>:</w:t>
      </w:r>
    </w:p>
    <w:p w:rsidR="00032077" w:rsidRDefault="00032077" w:rsidP="009F5F50">
      <w:pPr>
        <w:spacing w:after="0" w:line="240" w:lineRule="auto"/>
        <w:contextualSpacing/>
        <w:jc w:val="both"/>
        <w:rPr>
          <w:rFonts w:asciiTheme="majorHAnsi" w:hAnsiTheme="majorHAnsi"/>
          <w:sz w:val="20"/>
          <w:szCs w:val="20"/>
        </w:rPr>
      </w:pPr>
    </w:p>
    <w:p w:rsidR="00032077" w:rsidRPr="009F5F50" w:rsidRDefault="00032077" w:rsidP="00032077">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w:t>
      </w:r>
      <w:r w:rsidRPr="00627167">
        <w:rPr>
          <w:rFonts w:asciiTheme="majorHAnsi" w:hAnsiTheme="majorHAnsi"/>
          <w:b/>
          <w:color w:val="000000" w:themeColor="text1"/>
          <w:sz w:val="20"/>
          <w:szCs w:val="20"/>
          <w:highlight w:val="red"/>
        </w:rPr>
        <w:t>P</w:t>
      </w:r>
      <w:r w:rsidRPr="008E469D">
        <w:rPr>
          <w:rFonts w:asciiTheme="majorHAnsi" w:hAnsiTheme="majorHAnsi"/>
          <w:b/>
          <w:color w:val="000000" w:themeColor="text1"/>
          <w:sz w:val="20"/>
          <w:szCs w:val="20"/>
          <w:highlight w:val="red"/>
        </w:rPr>
        <w:t>1</w:t>
      </w:r>
    </w:p>
    <w:p w:rsidR="00032077" w:rsidRPr="00E17856" w:rsidRDefault="00032077" w:rsidP="00032077">
      <w:pPr>
        <w:spacing w:after="0" w:line="240" w:lineRule="auto"/>
        <w:contextualSpacing/>
        <w:jc w:val="both"/>
        <w:rPr>
          <w:rFonts w:asciiTheme="majorHAnsi" w:hAnsiTheme="majorHAnsi"/>
          <w:sz w:val="20"/>
          <w:szCs w:val="20"/>
        </w:rPr>
      </w:pPr>
      <w:r w:rsidRPr="00E17856">
        <w:rPr>
          <w:rFonts w:asciiTheme="majorHAnsi" w:hAnsiTheme="majorHAnsi"/>
          <w:b/>
          <w:sz w:val="20"/>
          <w:szCs w:val="20"/>
          <w:u w:val="single"/>
        </w:rPr>
        <w:t>Die antiken Sarkophagreliefs</w:t>
      </w:r>
      <w:r w:rsidRPr="00E17856">
        <w:rPr>
          <w:rFonts w:asciiTheme="majorHAnsi" w:hAnsiTheme="majorHAnsi"/>
          <w:sz w:val="20"/>
          <w:szCs w:val="20"/>
        </w:rPr>
        <w:t xml:space="preserve"> – ASR, Deutsches Archäologisches Institut ,  Berlin: Gebr. Mann Verlag</w:t>
      </w:r>
      <w:r>
        <w:rPr>
          <w:rFonts w:asciiTheme="majorHAnsi" w:hAnsiTheme="majorHAnsi"/>
          <w:sz w:val="20"/>
          <w:szCs w:val="20"/>
        </w:rPr>
        <w:t xml:space="preserve">, </w:t>
      </w:r>
      <w:r w:rsidRPr="00E17856">
        <w:rPr>
          <w:rFonts w:asciiTheme="majorHAnsi" w:hAnsiTheme="majorHAnsi"/>
          <w:sz w:val="20"/>
          <w:szCs w:val="20"/>
        </w:rPr>
        <w:t>Band:</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I</w:t>
      </w:r>
      <w:r>
        <w:rPr>
          <w:rFonts w:asciiTheme="majorHAnsi" w:hAnsiTheme="majorHAnsi"/>
          <w:b/>
          <w:sz w:val="20"/>
          <w:szCs w:val="20"/>
        </w:rPr>
        <w:t>.</w:t>
      </w:r>
      <w:r w:rsidRPr="00E17856">
        <w:rPr>
          <w:rFonts w:asciiTheme="majorHAnsi" w:hAnsiTheme="majorHAnsi"/>
          <w:b/>
          <w:sz w:val="20"/>
          <w:szCs w:val="20"/>
        </w:rPr>
        <w:t xml:space="preserve"> 2</w:t>
      </w:r>
      <w:r w:rsidRPr="00E17856">
        <w:rPr>
          <w:rFonts w:asciiTheme="majorHAnsi" w:hAnsiTheme="majorHAnsi"/>
          <w:sz w:val="20"/>
          <w:szCs w:val="20"/>
        </w:rPr>
        <w:t>: B. Andreae: Die Sarkophage mit Darstellungen aus dem Menschenleben. Die römischen Jagdsarkophage, 1980, 200 s.</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IV</w:t>
      </w:r>
      <w:r>
        <w:rPr>
          <w:rFonts w:asciiTheme="majorHAnsi" w:hAnsiTheme="majorHAnsi"/>
          <w:b/>
          <w:sz w:val="20"/>
          <w:szCs w:val="20"/>
        </w:rPr>
        <w:t>.</w:t>
      </w:r>
      <w:r w:rsidRPr="00E17856">
        <w:rPr>
          <w:rFonts w:asciiTheme="majorHAnsi" w:hAnsiTheme="majorHAnsi"/>
          <w:b/>
          <w:sz w:val="20"/>
          <w:szCs w:val="20"/>
        </w:rPr>
        <w:t xml:space="preserve"> 1</w:t>
      </w:r>
      <w:r w:rsidRPr="00E17856">
        <w:rPr>
          <w:rFonts w:asciiTheme="majorHAnsi" w:hAnsiTheme="majorHAnsi"/>
          <w:sz w:val="20"/>
          <w:szCs w:val="20"/>
        </w:rPr>
        <w:t xml:space="preserve">: F. Matz: Die dionysischen Sarkophage. Die Typen der Figuren. Die Denkmäler 1-71 B, 1968, 174 s. </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IV</w:t>
      </w:r>
      <w:r>
        <w:rPr>
          <w:rFonts w:asciiTheme="majorHAnsi" w:hAnsiTheme="majorHAnsi"/>
          <w:b/>
          <w:sz w:val="20"/>
          <w:szCs w:val="20"/>
        </w:rPr>
        <w:t>.</w:t>
      </w:r>
      <w:r w:rsidRPr="00E17856">
        <w:rPr>
          <w:rFonts w:asciiTheme="majorHAnsi" w:hAnsiTheme="majorHAnsi"/>
          <w:b/>
          <w:sz w:val="20"/>
          <w:szCs w:val="20"/>
        </w:rPr>
        <w:t xml:space="preserve"> 2</w:t>
      </w:r>
      <w:r w:rsidRPr="00E17856">
        <w:rPr>
          <w:rFonts w:asciiTheme="majorHAnsi" w:hAnsiTheme="majorHAnsi"/>
          <w:sz w:val="20"/>
          <w:szCs w:val="20"/>
        </w:rPr>
        <w:t xml:space="preserve">: F. Matz: Die dionysischen Sarkophage. Die Denkmäler 72-161, 1968, s. 174-302 </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IV</w:t>
      </w:r>
      <w:r>
        <w:rPr>
          <w:rFonts w:asciiTheme="majorHAnsi" w:hAnsiTheme="majorHAnsi"/>
          <w:b/>
          <w:sz w:val="20"/>
          <w:szCs w:val="20"/>
        </w:rPr>
        <w:t>.</w:t>
      </w:r>
      <w:r w:rsidRPr="00E17856">
        <w:rPr>
          <w:rFonts w:asciiTheme="majorHAnsi" w:hAnsiTheme="majorHAnsi"/>
          <w:b/>
          <w:sz w:val="20"/>
          <w:szCs w:val="20"/>
        </w:rPr>
        <w:t xml:space="preserve"> 3</w:t>
      </w:r>
      <w:r w:rsidRPr="00E17856">
        <w:rPr>
          <w:rFonts w:asciiTheme="majorHAnsi" w:hAnsiTheme="majorHAnsi"/>
          <w:sz w:val="20"/>
          <w:szCs w:val="20"/>
        </w:rPr>
        <w:t>: F. Matz: Die dionysischen Sarkophage. Die Denkmäler 162-245, 1969, s. 307-434</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IV</w:t>
      </w:r>
      <w:r>
        <w:rPr>
          <w:rFonts w:asciiTheme="majorHAnsi" w:hAnsiTheme="majorHAnsi"/>
          <w:b/>
          <w:sz w:val="20"/>
          <w:szCs w:val="20"/>
        </w:rPr>
        <w:t>.</w:t>
      </w:r>
      <w:r w:rsidRPr="00E17856">
        <w:rPr>
          <w:rFonts w:asciiTheme="majorHAnsi" w:hAnsiTheme="majorHAnsi"/>
          <w:b/>
          <w:sz w:val="20"/>
          <w:szCs w:val="20"/>
        </w:rPr>
        <w:t xml:space="preserve"> 4</w:t>
      </w:r>
      <w:r w:rsidRPr="00E17856">
        <w:rPr>
          <w:rFonts w:asciiTheme="majorHAnsi" w:hAnsiTheme="majorHAnsi"/>
          <w:sz w:val="20"/>
          <w:szCs w:val="20"/>
        </w:rPr>
        <w:t>: F. Matz: Die dionysischen Sarkophage. Die Denkmäler 246-385. Nachtrag, Übersichten, Konkordanzen, Indices, 1975, s. 439-576</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V</w:t>
      </w:r>
      <w:r>
        <w:rPr>
          <w:rFonts w:asciiTheme="majorHAnsi" w:hAnsiTheme="majorHAnsi"/>
          <w:b/>
          <w:sz w:val="20"/>
          <w:szCs w:val="20"/>
        </w:rPr>
        <w:t>.</w:t>
      </w:r>
      <w:r w:rsidRPr="00E17856">
        <w:rPr>
          <w:rFonts w:asciiTheme="majorHAnsi" w:hAnsiTheme="majorHAnsi"/>
          <w:b/>
          <w:sz w:val="20"/>
          <w:szCs w:val="20"/>
        </w:rPr>
        <w:t xml:space="preserve"> 4</w:t>
      </w:r>
      <w:r w:rsidRPr="00E17856">
        <w:rPr>
          <w:rFonts w:asciiTheme="majorHAnsi" w:hAnsiTheme="majorHAnsi"/>
          <w:sz w:val="20"/>
          <w:szCs w:val="20"/>
        </w:rPr>
        <w:t>: P. Kranz: Jahreszeiten-Sarkophage. Entwicklung und Ikonographie des Motivs der vier Jahreszeiten auf klassischen Sarkophagen und Sarkophagdeckeln, 1984, 320 s.</w:t>
      </w:r>
    </w:p>
    <w:p w:rsidR="00032077" w:rsidRDefault="00032077" w:rsidP="00032077">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VIII</w:t>
      </w:r>
      <w:r>
        <w:rPr>
          <w:rFonts w:asciiTheme="majorHAnsi" w:hAnsiTheme="majorHAnsi"/>
          <w:b/>
          <w:sz w:val="20"/>
          <w:szCs w:val="20"/>
        </w:rPr>
        <w:t>.</w:t>
      </w:r>
      <w:r w:rsidRPr="00E17856">
        <w:rPr>
          <w:rFonts w:asciiTheme="majorHAnsi" w:hAnsiTheme="majorHAnsi"/>
          <w:b/>
          <w:sz w:val="20"/>
          <w:szCs w:val="20"/>
        </w:rPr>
        <w:t xml:space="preserve"> 2</w:t>
      </w:r>
      <w:r w:rsidRPr="00E17856">
        <w:rPr>
          <w:rFonts w:asciiTheme="majorHAnsi" w:hAnsiTheme="majorHAnsi"/>
          <w:sz w:val="20"/>
          <w:szCs w:val="20"/>
        </w:rPr>
        <w:t xml:space="preserve">: J. Kollwitz - H. Herdejürgen: Die Sarkophage der westlichen Gebiete des Imperium Romanum. Die ravennatischen Sarkophage, 1979, 184 s. </w:t>
      </w:r>
    </w:p>
    <w:p w:rsidR="008E469D" w:rsidRPr="00E17856" w:rsidRDefault="008E469D" w:rsidP="008E469D">
      <w:pPr>
        <w:spacing w:after="0" w:line="240" w:lineRule="auto"/>
        <w:contextualSpacing/>
        <w:jc w:val="both"/>
        <w:rPr>
          <w:rFonts w:asciiTheme="majorHAnsi" w:hAnsiTheme="majorHAnsi"/>
          <w:sz w:val="20"/>
          <w:szCs w:val="20"/>
        </w:rPr>
      </w:pPr>
      <w:r w:rsidRPr="00E17856">
        <w:rPr>
          <w:rFonts w:asciiTheme="majorHAnsi" w:hAnsiTheme="majorHAnsi"/>
          <w:b/>
          <w:sz w:val="20"/>
          <w:szCs w:val="20"/>
        </w:rPr>
        <w:t>XII</w:t>
      </w:r>
      <w:r>
        <w:rPr>
          <w:rFonts w:asciiTheme="majorHAnsi" w:hAnsiTheme="majorHAnsi"/>
          <w:b/>
          <w:sz w:val="20"/>
          <w:szCs w:val="20"/>
        </w:rPr>
        <w:t>.</w:t>
      </w:r>
      <w:r w:rsidRPr="00E17856">
        <w:rPr>
          <w:rFonts w:asciiTheme="majorHAnsi" w:hAnsiTheme="majorHAnsi"/>
          <w:b/>
          <w:sz w:val="20"/>
          <w:szCs w:val="20"/>
        </w:rPr>
        <w:t xml:space="preserve"> 6</w:t>
      </w:r>
      <w:r w:rsidRPr="00E17856">
        <w:rPr>
          <w:rFonts w:asciiTheme="majorHAnsi" w:hAnsiTheme="majorHAnsi"/>
          <w:sz w:val="20"/>
          <w:szCs w:val="20"/>
        </w:rPr>
        <w:t>: G. Koch: Die mythologischen Sarkophage. Meleager, 1975, 159 s.</w:t>
      </w:r>
    </w:p>
    <w:p w:rsidR="00032077" w:rsidRDefault="00032077" w:rsidP="009F5F50">
      <w:pPr>
        <w:spacing w:after="0" w:line="240" w:lineRule="auto"/>
        <w:contextualSpacing/>
        <w:jc w:val="both"/>
        <w:rPr>
          <w:rFonts w:asciiTheme="majorHAnsi" w:hAnsiTheme="majorHAnsi"/>
          <w:sz w:val="20"/>
          <w:szCs w:val="20"/>
        </w:rPr>
      </w:pPr>
    </w:p>
    <w:p w:rsidR="009F5F50" w:rsidRDefault="009F5F50" w:rsidP="00F36167">
      <w:pPr>
        <w:spacing w:after="0" w:line="240" w:lineRule="auto"/>
        <w:contextualSpacing/>
        <w:jc w:val="both"/>
        <w:rPr>
          <w:rFonts w:asciiTheme="majorHAnsi" w:hAnsiTheme="majorHAnsi"/>
          <w:b/>
          <w:sz w:val="20"/>
          <w:szCs w:val="20"/>
          <w:u w:val="single"/>
        </w:rPr>
      </w:pPr>
    </w:p>
    <w:p w:rsidR="002E563D" w:rsidRDefault="002E563D" w:rsidP="002E563D">
      <w:pPr>
        <w:shd w:val="clear" w:color="auto" w:fill="FFC000"/>
        <w:spacing w:after="0" w:line="240" w:lineRule="auto"/>
        <w:contextualSpacing/>
        <w:jc w:val="both"/>
        <w:rPr>
          <w:rFonts w:asciiTheme="majorHAnsi" w:hAnsiTheme="majorHAnsi"/>
          <w:b/>
          <w:sz w:val="20"/>
          <w:szCs w:val="20"/>
        </w:rPr>
      </w:pPr>
      <w:r w:rsidRPr="009F5F50">
        <w:rPr>
          <w:rFonts w:asciiTheme="majorHAnsi" w:hAnsiTheme="majorHAnsi"/>
          <w:b/>
          <w:sz w:val="20"/>
          <w:szCs w:val="20"/>
          <w:highlight w:val="red"/>
        </w:rPr>
        <w:t>R1/P</w:t>
      </w:r>
      <w:r w:rsidR="008E469D" w:rsidRPr="008E469D">
        <w:rPr>
          <w:rFonts w:asciiTheme="majorHAnsi" w:hAnsiTheme="majorHAnsi"/>
          <w:b/>
          <w:sz w:val="20"/>
          <w:szCs w:val="20"/>
          <w:highlight w:val="red"/>
        </w:rPr>
        <w:t>2</w:t>
      </w:r>
      <w:r>
        <w:rPr>
          <w:rFonts w:asciiTheme="majorHAnsi" w:hAnsiTheme="majorHAnsi"/>
          <w:b/>
          <w:sz w:val="20"/>
          <w:szCs w:val="20"/>
        </w:rPr>
        <w:t xml:space="preserve"> </w:t>
      </w:r>
    </w:p>
    <w:p w:rsidR="002E563D" w:rsidRPr="00E17856" w:rsidRDefault="002E563D" w:rsidP="002E563D">
      <w:pPr>
        <w:spacing w:after="0" w:line="240" w:lineRule="auto"/>
        <w:contextualSpacing/>
        <w:jc w:val="both"/>
        <w:rPr>
          <w:rFonts w:asciiTheme="majorHAnsi" w:hAnsiTheme="majorHAnsi"/>
          <w:sz w:val="20"/>
          <w:szCs w:val="20"/>
        </w:rPr>
      </w:pPr>
      <w:r w:rsidRPr="00172070">
        <w:rPr>
          <w:rFonts w:asciiTheme="majorHAnsi" w:hAnsiTheme="majorHAnsi"/>
          <w:b/>
          <w:sz w:val="20"/>
          <w:szCs w:val="20"/>
          <w:u w:val="single"/>
        </w:rPr>
        <w:t>Archäologische Forschungen</w:t>
      </w:r>
      <w:r w:rsidRPr="00E17856">
        <w:rPr>
          <w:rFonts w:asciiTheme="majorHAnsi" w:hAnsiTheme="majorHAnsi"/>
          <w:sz w:val="20"/>
          <w:szCs w:val="20"/>
        </w:rPr>
        <w:t>, Forschungen zur Archäologie überwiegend griechischer und römischer Zeit,  Deutsches Archäologisches Instit</w:t>
      </w:r>
      <w:r>
        <w:rPr>
          <w:rFonts w:asciiTheme="majorHAnsi" w:hAnsiTheme="majorHAnsi"/>
          <w:sz w:val="20"/>
          <w:szCs w:val="20"/>
        </w:rPr>
        <w:t xml:space="preserve">ut ,  Berlin: Gebr. Mann Verlag, </w:t>
      </w:r>
      <w:r w:rsidRPr="00E17856">
        <w:rPr>
          <w:rFonts w:asciiTheme="majorHAnsi" w:hAnsiTheme="majorHAnsi"/>
          <w:sz w:val="20"/>
          <w:szCs w:val="20"/>
        </w:rPr>
        <w:t>Band:</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3:</w:t>
      </w:r>
      <w:r w:rsidRPr="00E17856">
        <w:rPr>
          <w:rFonts w:asciiTheme="majorHAnsi" w:hAnsiTheme="majorHAnsi"/>
          <w:sz w:val="20"/>
          <w:szCs w:val="20"/>
        </w:rPr>
        <w:t xml:space="preserve"> K. Fittschen: Katalog der antiken Skulpturen im Schloß Erbach, 1977, 108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4:</w:t>
      </w:r>
      <w:r w:rsidRPr="00E17856">
        <w:rPr>
          <w:rFonts w:asciiTheme="majorHAnsi" w:hAnsiTheme="majorHAnsi"/>
          <w:sz w:val="20"/>
          <w:szCs w:val="20"/>
        </w:rPr>
        <w:t xml:space="preserve"> K. Stemmer: Untersuchungen zu Typologie, Chronologie und Ikonographie der Panzerstatuen, 1978, 188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6:</w:t>
      </w:r>
      <w:r w:rsidRPr="00E17856">
        <w:rPr>
          <w:rFonts w:asciiTheme="majorHAnsi" w:hAnsiTheme="majorHAnsi"/>
          <w:sz w:val="20"/>
          <w:szCs w:val="20"/>
        </w:rPr>
        <w:t xml:space="preserve"> F. Lorber: Inschriften auf korinthischen Vasen. Archäologisch-epigraphische Untersuchungen zur korinthischen Vasenmalerei im 7. und 6. Jh. v. Chr., 1979, 147 s. </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7:</w:t>
      </w:r>
      <w:r w:rsidRPr="00E17856">
        <w:rPr>
          <w:rFonts w:asciiTheme="majorHAnsi" w:hAnsiTheme="majorHAnsi"/>
          <w:sz w:val="20"/>
          <w:szCs w:val="20"/>
        </w:rPr>
        <w:t xml:space="preserve"> H. Lohmann: Grabmäler auf unteritalischen Vasen, 1979, 333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8:</w:t>
      </w:r>
      <w:r w:rsidRPr="00E17856">
        <w:rPr>
          <w:rFonts w:asciiTheme="majorHAnsi" w:hAnsiTheme="majorHAnsi"/>
          <w:sz w:val="20"/>
          <w:szCs w:val="20"/>
        </w:rPr>
        <w:t xml:space="preserve"> U. Fischer-Graf: Spiegelwerkstätten in Vulci, 1980, 143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9:</w:t>
      </w:r>
      <w:r w:rsidRPr="00E17856">
        <w:rPr>
          <w:rFonts w:asciiTheme="majorHAnsi" w:hAnsiTheme="majorHAnsi"/>
          <w:sz w:val="20"/>
          <w:szCs w:val="20"/>
        </w:rPr>
        <w:t xml:space="preserve"> F. Kolb: Agora und Theater, Volks- und Festversammlung, 1981, 131 s. </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10:</w:t>
      </w:r>
      <w:r w:rsidRPr="00E17856">
        <w:rPr>
          <w:rFonts w:asciiTheme="majorHAnsi" w:hAnsiTheme="majorHAnsi"/>
          <w:sz w:val="20"/>
          <w:szCs w:val="20"/>
        </w:rPr>
        <w:t xml:space="preserve"> D. Salzmann: Untersuchungen zu den antiken Kieselmosaiken von den Anfängen bis zum Beginn der Tesseratechnik, 1982, 150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11:</w:t>
      </w:r>
      <w:r w:rsidRPr="00E17856">
        <w:rPr>
          <w:rFonts w:asciiTheme="majorHAnsi" w:hAnsiTheme="majorHAnsi"/>
          <w:sz w:val="20"/>
          <w:szCs w:val="20"/>
        </w:rPr>
        <w:t xml:space="preserve"> M. Waelkens: Dokimeion. Die Werkstatt der repräsentativen kleinasiatischen Sarkophage. Chronologie und Typologie ihrer Produktion, 1982, 140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12:</w:t>
      </w:r>
      <w:r w:rsidRPr="00E17856">
        <w:rPr>
          <w:rFonts w:asciiTheme="majorHAnsi" w:hAnsiTheme="majorHAnsi"/>
          <w:sz w:val="20"/>
          <w:szCs w:val="20"/>
        </w:rPr>
        <w:t xml:space="preserve"> G. Zimmer: Römische Berufsdarstellungen, 1982, 254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13:</w:t>
      </w:r>
      <w:r w:rsidRPr="00E17856">
        <w:rPr>
          <w:rFonts w:asciiTheme="majorHAnsi" w:hAnsiTheme="majorHAnsi"/>
          <w:sz w:val="20"/>
          <w:szCs w:val="20"/>
        </w:rPr>
        <w:t xml:space="preserve"> W.-D. Niemeier: Die Palaststilkeramik von Knossos. Stil, Chronologie und historischer Kontext, 1985, 271 s. </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14:</w:t>
      </w:r>
      <w:r w:rsidRPr="00E17856">
        <w:rPr>
          <w:rFonts w:asciiTheme="majorHAnsi" w:hAnsiTheme="majorHAnsi"/>
          <w:sz w:val="20"/>
          <w:szCs w:val="20"/>
        </w:rPr>
        <w:t xml:space="preserve"> Ch. Landwehr: Die antiken Gipsabgüsse aus Baiae. Griechische Bronzestatuen in Abgüssen römischer Zeit, 1985, 224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15:</w:t>
      </w:r>
      <w:r w:rsidRPr="00E17856">
        <w:rPr>
          <w:rFonts w:asciiTheme="majorHAnsi" w:hAnsiTheme="majorHAnsi"/>
          <w:sz w:val="20"/>
          <w:szCs w:val="20"/>
        </w:rPr>
        <w:t xml:space="preserve"> M. Donderer: Die Chronologie der römischen Mosaiken in Venetien und Istrien bis zur Zeit der Antonine, 1986, 255 s.</w:t>
      </w:r>
    </w:p>
    <w:p w:rsidR="002E563D" w:rsidRDefault="002E563D" w:rsidP="00F36167">
      <w:pPr>
        <w:spacing w:after="0" w:line="240" w:lineRule="auto"/>
        <w:contextualSpacing/>
        <w:jc w:val="both"/>
        <w:rPr>
          <w:rFonts w:asciiTheme="majorHAnsi" w:hAnsiTheme="majorHAnsi"/>
          <w:b/>
          <w:sz w:val="20"/>
          <w:szCs w:val="20"/>
          <w:u w:val="single"/>
        </w:rPr>
      </w:pPr>
    </w:p>
    <w:p w:rsidR="002E563D" w:rsidRPr="009F5F50" w:rsidRDefault="002E563D" w:rsidP="002E563D">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R1/P2</w:t>
      </w:r>
    </w:p>
    <w:p w:rsidR="002E563D" w:rsidRPr="000A4429" w:rsidRDefault="002E563D" w:rsidP="002E563D">
      <w:pPr>
        <w:spacing w:after="0" w:line="240" w:lineRule="auto"/>
        <w:contextualSpacing/>
        <w:jc w:val="both"/>
        <w:rPr>
          <w:rFonts w:asciiTheme="majorHAnsi" w:hAnsiTheme="majorHAnsi"/>
          <w:b/>
          <w:sz w:val="20"/>
          <w:szCs w:val="20"/>
          <w:u w:val="single"/>
        </w:rPr>
      </w:pPr>
      <w:r>
        <w:rPr>
          <w:rFonts w:asciiTheme="majorHAnsi" w:hAnsiTheme="majorHAnsi"/>
          <w:b/>
          <w:sz w:val="20"/>
          <w:szCs w:val="20"/>
          <w:u w:val="single"/>
        </w:rPr>
        <w:t>Archaeologia Homerica</w:t>
      </w:r>
      <w:r w:rsidRPr="000A4429">
        <w:rPr>
          <w:rFonts w:asciiTheme="majorHAnsi" w:hAnsiTheme="majorHAnsi"/>
          <w:sz w:val="20"/>
          <w:szCs w:val="20"/>
        </w:rPr>
        <w:t xml:space="preserve">, </w:t>
      </w:r>
      <w:r w:rsidRPr="00E17856">
        <w:rPr>
          <w:rFonts w:asciiTheme="majorHAnsi" w:hAnsiTheme="majorHAnsi"/>
          <w:sz w:val="20"/>
          <w:szCs w:val="20"/>
        </w:rPr>
        <w:t xml:space="preserve">Band: </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 pt. A,B:</w:t>
      </w:r>
      <w:r w:rsidRPr="00E17856">
        <w:rPr>
          <w:rFonts w:asciiTheme="majorHAnsi" w:hAnsiTheme="majorHAnsi"/>
          <w:sz w:val="20"/>
          <w:szCs w:val="20"/>
        </w:rPr>
        <w:t xml:space="preserve"> Spyr</w:t>
      </w:r>
      <w:r>
        <w:rPr>
          <w:rFonts w:asciiTheme="majorHAnsi" w:hAnsiTheme="majorHAnsi"/>
          <w:sz w:val="20"/>
          <w:szCs w:val="20"/>
        </w:rPr>
        <w:t>i</w:t>
      </w:r>
      <w:r w:rsidRPr="00E17856">
        <w:rPr>
          <w:rFonts w:asciiTheme="majorHAnsi" w:hAnsiTheme="majorHAnsi"/>
          <w:sz w:val="20"/>
          <w:szCs w:val="20"/>
        </w:rPr>
        <w:t>don Marinatos: Kleidung Haar-und Barttracht. 1967, Gottingen : Vanderhoeck et Ruprecht</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 pt. C:</w:t>
      </w:r>
      <w:r w:rsidRPr="00E17856">
        <w:rPr>
          <w:rFonts w:asciiTheme="majorHAnsi" w:hAnsiTheme="majorHAnsi"/>
          <w:sz w:val="20"/>
          <w:szCs w:val="20"/>
        </w:rPr>
        <w:t xml:space="preserve"> Erwin Bielefeld: Schmuck. 1968, Pl. VI. Göttingen, 70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 pt. F:</w:t>
      </w:r>
      <w:r w:rsidRPr="00E17856">
        <w:rPr>
          <w:rFonts w:asciiTheme="majorHAnsi" w:hAnsiTheme="majorHAnsi"/>
          <w:sz w:val="20"/>
          <w:szCs w:val="20"/>
        </w:rPr>
        <w:t xml:space="preserve"> Joseph Wiesner: Fahren und Reiten. Archaeologia Homerica Kap. F. Göttingen, Vandenhoeck &amp; Ruprecht 1968, 144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 pt. G:</w:t>
      </w:r>
      <w:r w:rsidRPr="00E17856">
        <w:rPr>
          <w:rFonts w:asciiTheme="majorHAnsi" w:hAnsiTheme="majorHAnsi"/>
          <w:sz w:val="20"/>
          <w:szCs w:val="20"/>
        </w:rPr>
        <w:t xml:space="preserve"> Dorothea Gray: Seewesen. Kap. G, Göttingen : Vandenhoeck &amp; Ruprecht, 1974, 166 s.</w:t>
      </w:r>
    </w:p>
    <w:p w:rsidR="002E563D" w:rsidRPr="00E17856" w:rsidRDefault="002E563D" w:rsidP="002E563D">
      <w:pPr>
        <w:spacing w:after="0" w:line="240" w:lineRule="auto"/>
        <w:contextualSpacing/>
        <w:jc w:val="both"/>
        <w:rPr>
          <w:rFonts w:asciiTheme="majorHAnsi" w:hAnsiTheme="majorHAnsi"/>
          <w:sz w:val="20"/>
          <w:szCs w:val="20"/>
        </w:rPr>
      </w:pPr>
      <w:r w:rsidRPr="000A4429">
        <w:rPr>
          <w:rFonts w:asciiTheme="majorHAnsi" w:hAnsiTheme="majorHAnsi"/>
          <w:b/>
          <w:sz w:val="20"/>
          <w:szCs w:val="20"/>
        </w:rPr>
        <w:t>1:</w:t>
      </w:r>
      <w:r w:rsidRPr="00E17856">
        <w:rPr>
          <w:rFonts w:asciiTheme="majorHAnsi" w:hAnsiTheme="majorHAnsi"/>
          <w:sz w:val="20"/>
          <w:szCs w:val="20"/>
        </w:rPr>
        <w:t xml:space="preserve"> Gerhard Jöhrens; Evangeline Jöhrens: Vorläufiges Abkürzungsverzeichnis: Archaeologia Homerica, Göttinger: Vandenhoeck u. Ruprecht, 1968, 18 s.</w:t>
      </w:r>
    </w:p>
    <w:p w:rsidR="002E563D" w:rsidRDefault="002E563D" w:rsidP="002E563D">
      <w:pPr>
        <w:spacing w:after="0" w:line="240" w:lineRule="auto"/>
        <w:contextualSpacing/>
        <w:jc w:val="both"/>
        <w:rPr>
          <w:rFonts w:asciiTheme="majorHAnsi" w:hAnsiTheme="majorHAnsi"/>
          <w:sz w:val="20"/>
          <w:szCs w:val="20"/>
        </w:rPr>
      </w:pPr>
    </w:p>
    <w:p w:rsidR="00733781" w:rsidRPr="009F5F50" w:rsidRDefault="00733781" w:rsidP="00733781">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R1/P2</w:t>
      </w:r>
    </w:p>
    <w:p w:rsidR="00733781" w:rsidRPr="00E17856" w:rsidRDefault="00733781" w:rsidP="00733781">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Athenische Abteilung - Beiheft: </w:t>
      </w:r>
      <w:r w:rsidRPr="00B53622">
        <w:rPr>
          <w:rFonts w:asciiTheme="majorHAnsi" w:hAnsiTheme="majorHAnsi"/>
          <w:b/>
          <w:sz w:val="20"/>
          <w:szCs w:val="20"/>
          <w:u w:val="single"/>
        </w:rPr>
        <w:t>Beihefte zu den Mitteilungen des Deutschen Archäologischen Instituts</w:t>
      </w:r>
      <w:r w:rsidRPr="00E17856">
        <w:rPr>
          <w:rFonts w:asciiTheme="majorHAnsi" w:hAnsiTheme="majorHAnsi"/>
          <w:sz w:val="20"/>
          <w:szCs w:val="20"/>
        </w:rPr>
        <w:t>, Berlin: Verlag Philipp von Zabern</w:t>
      </w:r>
      <w:r>
        <w:rPr>
          <w:rFonts w:asciiTheme="majorHAnsi" w:hAnsiTheme="majorHAnsi"/>
          <w:sz w:val="20"/>
          <w:szCs w:val="20"/>
        </w:rPr>
        <w:t xml:space="preserve">, </w:t>
      </w:r>
      <w:r w:rsidRPr="00E17856">
        <w:rPr>
          <w:rFonts w:asciiTheme="majorHAnsi" w:hAnsiTheme="majorHAnsi"/>
          <w:sz w:val="20"/>
          <w:szCs w:val="20"/>
        </w:rPr>
        <w:t xml:space="preserve">Band: </w:t>
      </w:r>
    </w:p>
    <w:p w:rsidR="00733781" w:rsidRPr="00E17856" w:rsidRDefault="00733781" w:rsidP="00733781">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3:</w:t>
      </w:r>
      <w:r w:rsidRPr="00E17856">
        <w:rPr>
          <w:rFonts w:asciiTheme="majorHAnsi" w:hAnsiTheme="majorHAnsi"/>
          <w:sz w:val="20"/>
          <w:szCs w:val="20"/>
        </w:rPr>
        <w:t xml:space="preserve"> Heinrich Bauer: Korinthische Kapitelle des 4. und 3. Jahrhunderts v. Chr. Be</w:t>
      </w:r>
      <w:r>
        <w:rPr>
          <w:rFonts w:asciiTheme="majorHAnsi" w:hAnsiTheme="majorHAnsi"/>
          <w:sz w:val="20"/>
          <w:szCs w:val="20"/>
        </w:rPr>
        <w:t>rlin, Gebr. Mann, 1973, 156</w:t>
      </w:r>
      <w:r w:rsidRPr="00E17856">
        <w:rPr>
          <w:rFonts w:asciiTheme="majorHAnsi" w:hAnsiTheme="majorHAnsi"/>
          <w:sz w:val="20"/>
          <w:szCs w:val="20"/>
        </w:rPr>
        <w:t>s.</w:t>
      </w:r>
    </w:p>
    <w:p w:rsidR="00733781" w:rsidRPr="00E17856" w:rsidRDefault="00733781" w:rsidP="00733781">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4:</w:t>
      </w:r>
      <w:r w:rsidRPr="00E17856">
        <w:rPr>
          <w:rFonts w:asciiTheme="majorHAnsi" w:hAnsiTheme="majorHAnsi"/>
          <w:sz w:val="20"/>
          <w:szCs w:val="20"/>
        </w:rPr>
        <w:t xml:space="preserve"> Dietrich Willers: Zu den Anfängen der archaistischen Plastik in Griechenland</w:t>
      </w:r>
      <w:r>
        <w:rPr>
          <w:rFonts w:asciiTheme="majorHAnsi" w:hAnsiTheme="majorHAnsi"/>
          <w:sz w:val="20"/>
          <w:szCs w:val="20"/>
        </w:rPr>
        <w:t>. Berlin: Gebr. Mann, 1975, 76</w:t>
      </w:r>
      <w:r w:rsidRPr="00E17856">
        <w:rPr>
          <w:rFonts w:asciiTheme="majorHAnsi" w:hAnsiTheme="majorHAnsi"/>
          <w:sz w:val="20"/>
          <w:szCs w:val="20"/>
        </w:rPr>
        <w:t>s.</w:t>
      </w:r>
    </w:p>
    <w:p w:rsidR="00733781" w:rsidRPr="00E17856" w:rsidRDefault="00733781" w:rsidP="00733781">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5:</w:t>
      </w:r>
      <w:r w:rsidRPr="00E17856">
        <w:rPr>
          <w:rFonts w:asciiTheme="majorHAnsi" w:hAnsiTheme="majorHAnsi"/>
          <w:sz w:val="20"/>
          <w:szCs w:val="20"/>
        </w:rPr>
        <w:t xml:space="preserve"> Uta Kron: </w:t>
      </w:r>
      <w:r>
        <w:rPr>
          <w:rFonts w:asciiTheme="majorHAnsi" w:hAnsiTheme="majorHAnsi"/>
          <w:sz w:val="20"/>
          <w:szCs w:val="20"/>
        </w:rPr>
        <w:t>Die zehn attischen Phylenheroen</w:t>
      </w:r>
      <w:r w:rsidRPr="00E17856">
        <w:rPr>
          <w:rFonts w:asciiTheme="majorHAnsi" w:hAnsiTheme="majorHAnsi"/>
          <w:sz w:val="20"/>
          <w:szCs w:val="20"/>
        </w:rPr>
        <w:t xml:space="preserve">: Geschichte, Mythos, Kult u. </w:t>
      </w:r>
      <w:r>
        <w:rPr>
          <w:rFonts w:asciiTheme="majorHAnsi" w:hAnsiTheme="majorHAnsi"/>
          <w:sz w:val="20"/>
          <w:szCs w:val="20"/>
        </w:rPr>
        <w:t>Darst. Berlin : Mann, 1976, 300</w:t>
      </w:r>
      <w:r w:rsidRPr="00E17856">
        <w:rPr>
          <w:rFonts w:asciiTheme="majorHAnsi" w:hAnsiTheme="majorHAnsi"/>
          <w:sz w:val="20"/>
          <w:szCs w:val="20"/>
        </w:rPr>
        <w:t>s.</w:t>
      </w:r>
    </w:p>
    <w:p w:rsidR="00733781" w:rsidRPr="00E17856" w:rsidRDefault="00733781" w:rsidP="00733781">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6:</w:t>
      </w:r>
      <w:r w:rsidRPr="00E17856">
        <w:rPr>
          <w:rFonts w:asciiTheme="majorHAnsi" w:hAnsiTheme="majorHAnsi"/>
          <w:sz w:val="20"/>
          <w:szCs w:val="20"/>
        </w:rPr>
        <w:t xml:space="preserve"> Ute Naumann: Subminoische und protogeometrische Bronzeplastik auf K</w:t>
      </w:r>
      <w:r>
        <w:rPr>
          <w:rFonts w:asciiTheme="majorHAnsi" w:hAnsiTheme="majorHAnsi"/>
          <w:sz w:val="20"/>
          <w:szCs w:val="20"/>
        </w:rPr>
        <w:t>reta.  Berlin : Mann, 1976, 110</w:t>
      </w:r>
      <w:r w:rsidRPr="00E17856">
        <w:rPr>
          <w:rFonts w:asciiTheme="majorHAnsi" w:hAnsiTheme="majorHAnsi"/>
          <w:sz w:val="20"/>
          <w:szCs w:val="20"/>
        </w:rPr>
        <w:t>s.</w:t>
      </w:r>
    </w:p>
    <w:p w:rsidR="00733781" w:rsidRPr="00E17856" w:rsidRDefault="00733781" w:rsidP="00733781">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8:</w:t>
      </w:r>
      <w:r w:rsidRPr="00E17856">
        <w:rPr>
          <w:rFonts w:asciiTheme="majorHAnsi" w:hAnsiTheme="majorHAnsi"/>
          <w:sz w:val="20"/>
          <w:szCs w:val="20"/>
        </w:rPr>
        <w:t xml:space="preserve"> Bogdan Rutkowski: Frühgriechische Kultdarstell</w:t>
      </w:r>
      <w:r>
        <w:rPr>
          <w:rFonts w:asciiTheme="majorHAnsi" w:hAnsiTheme="majorHAnsi"/>
          <w:sz w:val="20"/>
          <w:szCs w:val="20"/>
        </w:rPr>
        <w:t>ungen. Berlin : Mann, 1981, 135</w:t>
      </w:r>
      <w:r w:rsidRPr="00E17856">
        <w:rPr>
          <w:rFonts w:asciiTheme="majorHAnsi" w:hAnsiTheme="majorHAnsi"/>
          <w:sz w:val="20"/>
          <w:szCs w:val="20"/>
        </w:rPr>
        <w:t>s.</w:t>
      </w:r>
    </w:p>
    <w:p w:rsidR="00D12B34" w:rsidRPr="00E17856" w:rsidRDefault="00D12B34" w:rsidP="00D12B34">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13:</w:t>
      </w:r>
      <w:r w:rsidRPr="00E17856">
        <w:rPr>
          <w:rFonts w:asciiTheme="majorHAnsi" w:hAnsiTheme="majorHAnsi"/>
          <w:sz w:val="20"/>
          <w:szCs w:val="20"/>
        </w:rPr>
        <w:t xml:space="preserve"> Marion Meyer: Die griechischen Urkundenreliefs, 1989, 344 s.</w:t>
      </w:r>
    </w:p>
    <w:p w:rsidR="00D12B34" w:rsidRPr="00E17856" w:rsidRDefault="00D12B34" w:rsidP="00D12B34">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14:</w:t>
      </w:r>
      <w:r w:rsidRPr="00E17856">
        <w:rPr>
          <w:rFonts w:asciiTheme="majorHAnsi" w:hAnsiTheme="majorHAnsi"/>
          <w:sz w:val="20"/>
          <w:szCs w:val="20"/>
        </w:rPr>
        <w:t xml:space="preserve"> Renate Kabus-Preisshofen: Die hellenistische Plastik der Insel Kos, 1989, 347 s.</w:t>
      </w:r>
    </w:p>
    <w:p w:rsidR="00D12B34" w:rsidRPr="00E17856" w:rsidRDefault="00D12B34" w:rsidP="00D12B34">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15:</w:t>
      </w:r>
      <w:r w:rsidRPr="00E17856">
        <w:rPr>
          <w:rFonts w:asciiTheme="majorHAnsi" w:hAnsiTheme="majorHAnsi"/>
          <w:sz w:val="20"/>
          <w:szCs w:val="20"/>
        </w:rPr>
        <w:t xml:space="preserve"> Thomas Schattner: Griechische Hausmodelle. Untersuchungen zur fruhgriechischen Architektur, 1990, 231 s.</w:t>
      </w:r>
    </w:p>
    <w:p w:rsidR="00D12B34" w:rsidRPr="00E17856" w:rsidRDefault="00D12B34" w:rsidP="00D12B34">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16:</w:t>
      </w:r>
      <w:r>
        <w:rPr>
          <w:rFonts w:asciiTheme="majorHAnsi" w:hAnsiTheme="majorHAnsi"/>
          <w:sz w:val="20"/>
          <w:szCs w:val="20"/>
        </w:rPr>
        <w:t xml:space="preserve"> </w:t>
      </w:r>
      <w:r w:rsidRPr="00E17856">
        <w:rPr>
          <w:rFonts w:asciiTheme="majorHAnsi" w:hAnsiTheme="majorHAnsi"/>
          <w:sz w:val="20"/>
          <w:szCs w:val="20"/>
        </w:rPr>
        <w:t>Eugenia Vikela: Die Weihreliefs aus dem Athener Pankrates-Heiligtum am Ilissos. Religionsgeschichtliche Bedeutung und Typologie, 1994, 249 s.</w:t>
      </w:r>
    </w:p>
    <w:p w:rsidR="00D12B34" w:rsidRPr="00E17856" w:rsidRDefault="00D12B34" w:rsidP="00D12B34">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17:</w:t>
      </w:r>
      <w:r w:rsidRPr="00E17856">
        <w:rPr>
          <w:rFonts w:asciiTheme="majorHAnsi" w:hAnsiTheme="majorHAnsi"/>
          <w:sz w:val="20"/>
          <w:szCs w:val="20"/>
        </w:rPr>
        <w:t xml:space="preserve"> Andreas Scholl: Die attischen Bildfeldstelen des 4. Jhs. v. Chr. Untersuchungen zu den kleinformatigen Grabreliefs im spätklassischen Athen, 1996, 395 s.</w:t>
      </w:r>
    </w:p>
    <w:p w:rsidR="00D12B34" w:rsidRPr="00E17856" w:rsidRDefault="00D12B34" w:rsidP="00D12B34">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18:</w:t>
      </w:r>
      <w:r w:rsidRPr="00E17856">
        <w:rPr>
          <w:rFonts w:asciiTheme="majorHAnsi" w:hAnsiTheme="majorHAnsi"/>
          <w:sz w:val="20"/>
          <w:szCs w:val="20"/>
        </w:rPr>
        <w:t xml:space="preserve"> Agnes Schwarzmaier: Griechische Klappspiegel. Untersuchungen zu Typologie und Stil, 1997, 375 s.</w:t>
      </w:r>
    </w:p>
    <w:p w:rsidR="002E563D" w:rsidRDefault="002E563D" w:rsidP="00F36167">
      <w:pPr>
        <w:spacing w:after="0" w:line="240" w:lineRule="auto"/>
        <w:contextualSpacing/>
        <w:jc w:val="both"/>
        <w:rPr>
          <w:rFonts w:asciiTheme="majorHAnsi" w:hAnsiTheme="majorHAnsi"/>
          <w:b/>
          <w:sz w:val="20"/>
          <w:szCs w:val="20"/>
          <w:u w:val="single"/>
        </w:rPr>
      </w:pPr>
    </w:p>
    <w:p w:rsidR="000A0EE1" w:rsidRPr="009F5F50" w:rsidRDefault="000A0EE1" w:rsidP="000A0EE1">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w:t>
      </w:r>
      <w:r w:rsidRPr="008E469D">
        <w:rPr>
          <w:rFonts w:asciiTheme="majorHAnsi" w:hAnsiTheme="majorHAnsi"/>
          <w:b/>
          <w:sz w:val="20"/>
          <w:szCs w:val="20"/>
          <w:highlight w:val="red"/>
        </w:rPr>
        <w:t>P</w:t>
      </w:r>
      <w:r w:rsidR="008E469D" w:rsidRPr="008E469D">
        <w:rPr>
          <w:rFonts w:asciiTheme="majorHAnsi" w:hAnsiTheme="majorHAnsi"/>
          <w:b/>
          <w:sz w:val="20"/>
          <w:szCs w:val="20"/>
          <w:highlight w:val="red"/>
        </w:rPr>
        <w:t>3</w:t>
      </w:r>
    </w:p>
    <w:p w:rsidR="000A0EE1" w:rsidRDefault="000A0EE1" w:rsidP="000A0EE1">
      <w:pPr>
        <w:spacing w:after="0" w:line="240" w:lineRule="auto"/>
        <w:contextualSpacing/>
        <w:jc w:val="both"/>
        <w:rPr>
          <w:rFonts w:asciiTheme="majorHAnsi" w:hAnsiTheme="majorHAnsi"/>
          <w:sz w:val="20"/>
          <w:szCs w:val="20"/>
        </w:rPr>
      </w:pPr>
      <w:r w:rsidRPr="000B5DC6">
        <w:rPr>
          <w:rFonts w:asciiTheme="majorHAnsi" w:hAnsiTheme="majorHAnsi"/>
          <w:b/>
          <w:sz w:val="20"/>
          <w:szCs w:val="20"/>
          <w:u w:val="single"/>
        </w:rPr>
        <w:t>Bibliothèque des écoles françaises d'Athènes et de Rome – B.E.F.A.R.,</w:t>
      </w:r>
      <w:r>
        <w:rPr>
          <w:rFonts w:asciiTheme="majorHAnsi" w:hAnsiTheme="majorHAnsi"/>
          <w:sz w:val="20"/>
          <w:szCs w:val="20"/>
        </w:rPr>
        <w:t xml:space="preserve"> </w:t>
      </w:r>
      <w:r w:rsidRPr="00EE2319">
        <w:rPr>
          <w:rFonts w:asciiTheme="majorHAnsi" w:hAnsiTheme="majorHAnsi"/>
          <w:sz w:val="20"/>
          <w:szCs w:val="20"/>
        </w:rPr>
        <w:t>Athènes : École française d'Athènes ; Paris : diffusion de Boccard</w:t>
      </w:r>
    </w:p>
    <w:p w:rsidR="000A0EE1" w:rsidRDefault="000A0EE1" w:rsidP="000A0EE1">
      <w:pPr>
        <w:spacing w:after="0" w:line="240" w:lineRule="auto"/>
        <w:contextualSpacing/>
        <w:jc w:val="both"/>
        <w:rPr>
          <w:rFonts w:asciiTheme="majorHAnsi" w:hAnsiTheme="majorHAnsi"/>
          <w:sz w:val="20"/>
          <w:szCs w:val="20"/>
        </w:rPr>
      </w:pPr>
      <w:r>
        <w:rPr>
          <w:rFonts w:asciiTheme="majorHAnsi" w:hAnsiTheme="majorHAnsi"/>
          <w:sz w:val="20"/>
          <w:szCs w:val="20"/>
        </w:rPr>
        <w:t>Fasc:</w:t>
      </w:r>
    </w:p>
    <w:p w:rsidR="000A0EE1" w:rsidRDefault="000A0EE1" w:rsidP="000A0EE1">
      <w:pPr>
        <w:spacing w:after="0" w:line="240" w:lineRule="auto"/>
        <w:contextualSpacing/>
        <w:jc w:val="both"/>
        <w:rPr>
          <w:rFonts w:asciiTheme="majorHAnsi" w:hAnsiTheme="majorHAnsi"/>
          <w:sz w:val="20"/>
          <w:szCs w:val="20"/>
        </w:rPr>
      </w:pPr>
      <w:r w:rsidRPr="00BE2E2E">
        <w:rPr>
          <w:rFonts w:asciiTheme="majorHAnsi" w:hAnsiTheme="majorHAnsi"/>
          <w:b/>
          <w:sz w:val="20"/>
          <w:szCs w:val="20"/>
        </w:rPr>
        <w:t>229:</w:t>
      </w:r>
      <w:r>
        <w:rPr>
          <w:rFonts w:asciiTheme="majorHAnsi" w:hAnsiTheme="majorHAnsi"/>
          <w:sz w:val="20"/>
          <w:szCs w:val="20"/>
        </w:rPr>
        <w:t xml:space="preserve"> </w:t>
      </w:r>
      <w:r w:rsidRPr="00EE2319">
        <w:rPr>
          <w:rFonts w:asciiTheme="majorHAnsi" w:hAnsiTheme="majorHAnsi"/>
          <w:sz w:val="20"/>
          <w:szCs w:val="20"/>
        </w:rPr>
        <w:t>Olivier Pelon</w:t>
      </w:r>
      <w:r>
        <w:rPr>
          <w:rFonts w:asciiTheme="majorHAnsi" w:hAnsiTheme="majorHAnsi"/>
          <w:sz w:val="20"/>
          <w:szCs w:val="20"/>
        </w:rPr>
        <w:t xml:space="preserve">: </w:t>
      </w:r>
      <w:r w:rsidRPr="00EE2319">
        <w:rPr>
          <w:rFonts w:asciiTheme="majorHAnsi" w:hAnsiTheme="majorHAnsi"/>
          <w:sz w:val="20"/>
          <w:szCs w:val="20"/>
        </w:rPr>
        <w:t>Tholoi, tumuli, et cercles funéraires : recherches sur les monuments funéraires de plan circulaire dans l'égée de l'âge du bronze, IIIe et IIe millénaires av. J.-C</w:t>
      </w:r>
      <w:r>
        <w:rPr>
          <w:rFonts w:asciiTheme="majorHAnsi" w:hAnsiTheme="majorHAnsi"/>
          <w:sz w:val="20"/>
          <w:szCs w:val="20"/>
        </w:rPr>
        <w:t>. 1976, 537 s.</w:t>
      </w:r>
    </w:p>
    <w:p w:rsidR="000A0EE1" w:rsidRDefault="000A0EE1" w:rsidP="000A0EE1">
      <w:pPr>
        <w:spacing w:after="0" w:line="240" w:lineRule="auto"/>
        <w:contextualSpacing/>
        <w:jc w:val="both"/>
        <w:rPr>
          <w:rFonts w:asciiTheme="majorHAnsi" w:hAnsiTheme="majorHAnsi"/>
          <w:sz w:val="20"/>
          <w:szCs w:val="20"/>
        </w:rPr>
      </w:pPr>
      <w:r w:rsidRPr="00BE2E2E">
        <w:rPr>
          <w:rFonts w:asciiTheme="majorHAnsi" w:hAnsiTheme="majorHAnsi"/>
          <w:b/>
          <w:sz w:val="20"/>
          <w:szCs w:val="20"/>
        </w:rPr>
        <w:t>230:</w:t>
      </w:r>
      <w:r>
        <w:rPr>
          <w:rFonts w:asciiTheme="majorHAnsi" w:hAnsiTheme="majorHAnsi"/>
          <w:sz w:val="20"/>
          <w:szCs w:val="20"/>
        </w:rPr>
        <w:t xml:space="preserve"> </w:t>
      </w:r>
      <w:r w:rsidRPr="00BE2E2E">
        <w:rPr>
          <w:rFonts w:asciiTheme="majorHAnsi" w:hAnsiTheme="majorHAnsi"/>
          <w:sz w:val="20"/>
          <w:szCs w:val="20"/>
        </w:rPr>
        <w:t>Jean-Claude Poursat</w:t>
      </w:r>
      <w:r>
        <w:rPr>
          <w:rFonts w:asciiTheme="majorHAnsi" w:hAnsiTheme="majorHAnsi"/>
          <w:sz w:val="20"/>
          <w:szCs w:val="20"/>
        </w:rPr>
        <w:t xml:space="preserve">: </w:t>
      </w:r>
      <w:r w:rsidRPr="00BE2E2E">
        <w:rPr>
          <w:rFonts w:asciiTheme="majorHAnsi" w:hAnsiTheme="majorHAnsi"/>
          <w:sz w:val="20"/>
          <w:szCs w:val="20"/>
        </w:rPr>
        <w:t>Les ivoires Mycéniens : essai sur la formation d'un art Mycénien</w:t>
      </w:r>
      <w:r>
        <w:rPr>
          <w:rFonts w:asciiTheme="majorHAnsi" w:hAnsiTheme="majorHAnsi"/>
          <w:sz w:val="20"/>
          <w:szCs w:val="20"/>
        </w:rPr>
        <w:t xml:space="preserve">. 1977, 274 s. </w:t>
      </w:r>
    </w:p>
    <w:p w:rsidR="000A0EE1" w:rsidRDefault="000A0EE1" w:rsidP="000A0EE1">
      <w:pPr>
        <w:spacing w:after="0" w:line="240" w:lineRule="auto"/>
        <w:contextualSpacing/>
        <w:jc w:val="both"/>
        <w:rPr>
          <w:rFonts w:asciiTheme="majorHAnsi" w:hAnsiTheme="majorHAnsi"/>
          <w:sz w:val="20"/>
          <w:szCs w:val="20"/>
        </w:rPr>
      </w:pPr>
      <w:r w:rsidRPr="00BE2E2E">
        <w:rPr>
          <w:rFonts w:asciiTheme="majorHAnsi" w:hAnsiTheme="majorHAnsi"/>
          <w:b/>
          <w:sz w:val="20"/>
          <w:szCs w:val="20"/>
        </w:rPr>
        <w:t>230</w:t>
      </w:r>
      <w:r w:rsidR="00002992">
        <w:rPr>
          <w:rFonts w:asciiTheme="majorHAnsi" w:hAnsiTheme="majorHAnsi"/>
          <w:b/>
          <w:sz w:val="20"/>
          <w:szCs w:val="20"/>
        </w:rPr>
        <w:t xml:space="preserve"> </w:t>
      </w:r>
      <w:r w:rsidRPr="00BE2E2E">
        <w:rPr>
          <w:rFonts w:asciiTheme="majorHAnsi" w:hAnsiTheme="majorHAnsi"/>
          <w:b/>
          <w:sz w:val="20"/>
          <w:szCs w:val="20"/>
        </w:rPr>
        <w:t>bis:</w:t>
      </w:r>
      <w:r>
        <w:rPr>
          <w:rFonts w:asciiTheme="majorHAnsi" w:hAnsiTheme="majorHAnsi"/>
          <w:sz w:val="20"/>
          <w:szCs w:val="20"/>
        </w:rPr>
        <w:t xml:space="preserve"> </w:t>
      </w:r>
      <w:r w:rsidRPr="00BE2E2E">
        <w:rPr>
          <w:rFonts w:asciiTheme="majorHAnsi" w:hAnsiTheme="majorHAnsi"/>
          <w:sz w:val="20"/>
          <w:szCs w:val="20"/>
        </w:rPr>
        <w:t>Jean-Claude Poursat:</w:t>
      </w:r>
      <w:r>
        <w:rPr>
          <w:rFonts w:asciiTheme="majorHAnsi" w:hAnsiTheme="majorHAnsi"/>
          <w:sz w:val="20"/>
          <w:szCs w:val="20"/>
        </w:rPr>
        <w:t xml:space="preserve"> </w:t>
      </w:r>
      <w:r w:rsidRPr="00BE2E2E">
        <w:rPr>
          <w:rFonts w:asciiTheme="majorHAnsi" w:hAnsiTheme="majorHAnsi"/>
          <w:sz w:val="20"/>
          <w:szCs w:val="20"/>
        </w:rPr>
        <w:t>Catalogue des ivoires Mycéniens du Musée national d'Athènes</w:t>
      </w:r>
      <w:r w:rsidR="00002992">
        <w:rPr>
          <w:rFonts w:asciiTheme="majorHAnsi" w:hAnsiTheme="majorHAnsi"/>
          <w:sz w:val="20"/>
          <w:szCs w:val="20"/>
        </w:rPr>
        <w:t>. 1977, 189 s.</w:t>
      </w:r>
    </w:p>
    <w:p w:rsidR="000A0EE1" w:rsidRDefault="000A0EE1" w:rsidP="000A0EE1">
      <w:pPr>
        <w:spacing w:after="0" w:line="240" w:lineRule="auto"/>
        <w:contextualSpacing/>
        <w:jc w:val="both"/>
        <w:rPr>
          <w:rFonts w:asciiTheme="majorHAnsi" w:hAnsiTheme="majorHAnsi"/>
          <w:sz w:val="20"/>
          <w:szCs w:val="20"/>
        </w:rPr>
      </w:pPr>
      <w:r w:rsidRPr="00CA0350">
        <w:rPr>
          <w:rFonts w:asciiTheme="majorHAnsi" w:hAnsiTheme="majorHAnsi"/>
          <w:b/>
          <w:sz w:val="20"/>
          <w:szCs w:val="20"/>
        </w:rPr>
        <w:t>250:</w:t>
      </w:r>
      <w:r>
        <w:rPr>
          <w:rFonts w:asciiTheme="majorHAnsi" w:hAnsiTheme="majorHAnsi"/>
          <w:sz w:val="20"/>
          <w:szCs w:val="20"/>
        </w:rPr>
        <w:t xml:space="preserve"> </w:t>
      </w:r>
      <w:r w:rsidRPr="00CA0350">
        <w:rPr>
          <w:rFonts w:asciiTheme="majorHAnsi" w:hAnsiTheme="majorHAnsi"/>
          <w:sz w:val="20"/>
          <w:szCs w:val="20"/>
        </w:rPr>
        <w:t>Francis Croissant</w:t>
      </w:r>
      <w:r>
        <w:rPr>
          <w:rFonts w:asciiTheme="majorHAnsi" w:hAnsiTheme="majorHAnsi"/>
          <w:sz w:val="20"/>
          <w:szCs w:val="20"/>
        </w:rPr>
        <w:t xml:space="preserve">: </w:t>
      </w:r>
      <w:r w:rsidRPr="00CA0350">
        <w:rPr>
          <w:rFonts w:asciiTheme="majorHAnsi" w:hAnsiTheme="majorHAnsi"/>
          <w:sz w:val="20"/>
          <w:szCs w:val="20"/>
        </w:rPr>
        <w:t>Les protomés féminines archaiques : Recherches sur les représenrations du visage dans la plastique grecque de 550 à 460 av. J.-C.</w:t>
      </w:r>
      <w:r>
        <w:rPr>
          <w:rFonts w:asciiTheme="majorHAnsi" w:hAnsiTheme="majorHAnsi"/>
          <w:sz w:val="20"/>
          <w:szCs w:val="20"/>
        </w:rPr>
        <w:t xml:space="preserve"> 1983, Vol. 1. Texte, Vol. </w:t>
      </w:r>
      <w:r w:rsidRPr="00CA0350">
        <w:rPr>
          <w:rFonts w:asciiTheme="majorHAnsi" w:hAnsiTheme="majorHAnsi"/>
          <w:sz w:val="20"/>
          <w:szCs w:val="20"/>
        </w:rPr>
        <w:t>2. Planches.</w:t>
      </w:r>
      <w:r>
        <w:rPr>
          <w:rFonts w:asciiTheme="majorHAnsi" w:hAnsiTheme="majorHAnsi"/>
          <w:sz w:val="20"/>
          <w:szCs w:val="20"/>
        </w:rPr>
        <w:t xml:space="preserve"> 144 s.</w:t>
      </w:r>
    </w:p>
    <w:p w:rsidR="000A0EE1" w:rsidRPr="00E17856" w:rsidRDefault="000A0EE1" w:rsidP="000A0EE1">
      <w:pPr>
        <w:spacing w:after="0" w:line="240" w:lineRule="auto"/>
        <w:contextualSpacing/>
        <w:jc w:val="both"/>
        <w:rPr>
          <w:rFonts w:asciiTheme="majorHAnsi" w:hAnsiTheme="majorHAnsi"/>
          <w:sz w:val="20"/>
          <w:szCs w:val="20"/>
        </w:rPr>
      </w:pPr>
      <w:r w:rsidRPr="00CA0350">
        <w:rPr>
          <w:rFonts w:asciiTheme="majorHAnsi" w:hAnsiTheme="majorHAnsi"/>
          <w:b/>
          <w:sz w:val="20"/>
          <w:szCs w:val="20"/>
        </w:rPr>
        <w:t>250:</w:t>
      </w:r>
      <w:r>
        <w:rPr>
          <w:rFonts w:asciiTheme="majorHAnsi" w:hAnsiTheme="majorHAnsi"/>
          <w:sz w:val="20"/>
          <w:szCs w:val="20"/>
        </w:rPr>
        <w:t xml:space="preserve"> </w:t>
      </w:r>
      <w:r w:rsidRPr="00CA0350">
        <w:rPr>
          <w:rFonts w:asciiTheme="majorHAnsi" w:hAnsiTheme="majorHAnsi"/>
          <w:sz w:val="20"/>
          <w:szCs w:val="20"/>
        </w:rPr>
        <w:t>Francis Croissant</w:t>
      </w:r>
      <w:r>
        <w:rPr>
          <w:rFonts w:asciiTheme="majorHAnsi" w:hAnsiTheme="majorHAnsi"/>
          <w:sz w:val="20"/>
          <w:szCs w:val="20"/>
        </w:rPr>
        <w:t xml:space="preserve">: </w:t>
      </w:r>
      <w:r w:rsidRPr="00CA0350">
        <w:rPr>
          <w:rFonts w:asciiTheme="majorHAnsi" w:hAnsiTheme="majorHAnsi"/>
          <w:sz w:val="20"/>
          <w:szCs w:val="20"/>
        </w:rPr>
        <w:t>Les protomés féminines archaiques : Recherches sur les représenrations du visage dans la plastique grecque de 550 à 460 av. J.-C.</w:t>
      </w:r>
      <w:r>
        <w:rPr>
          <w:rFonts w:asciiTheme="majorHAnsi" w:hAnsiTheme="majorHAnsi"/>
          <w:sz w:val="20"/>
          <w:szCs w:val="20"/>
        </w:rPr>
        <w:t xml:space="preserve"> 1983, Vol. 1. Texte, Vol. </w:t>
      </w:r>
      <w:r w:rsidRPr="00CA0350">
        <w:rPr>
          <w:rFonts w:asciiTheme="majorHAnsi" w:hAnsiTheme="majorHAnsi"/>
          <w:sz w:val="20"/>
          <w:szCs w:val="20"/>
        </w:rPr>
        <w:t xml:space="preserve">2. </w:t>
      </w:r>
      <w:r>
        <w:rPr>
          <w:rFonts w:asciiTheme="majorHAnsi" w:hAnsiTheme="majorHAnsi"/>
          <w:sz w:val="20"/>
          <w:szCs w:val="20"/>
        </w:rPr>
        <w:t>Texte</w:t>
      </w:r>
      <w:r w:rsidRPr="00CA0350">
        <w:rPr>
          <w:rFonts w:asciiTheme="majorHAnsi" w:hAnsiTheme="majorHAnsi"/>
          <w:sz w:val="20"/>
          <w:szCs w:val="20"/>
        </w:rPr>
        <w:t>.</w:t>
      </w:r>
      <w:r>
        <w:rPr>
          <w:rFonts w:asciiTheme="majorHAnsi" w:hAnsiTheme="majorHAnsi"/>
          <w:sz w:val="20"/>
          <w:szCs w:val="20"/>
        </w:rPr>
        <w:t xml:space="preserve"> 398 s.</w:t>
      </w:r>
    </w:p>
    <w:p w:rsidR="000A0EE1" w:rsidRDefault="000A0EE1" w:rsidP="00F36167">
      <w:pPr>
        <w:spacing w:after="0" w:line="240" w:lineRule="auto"/>
        <w:contextualSpacing/>
        <w:jc w:val="both"/>
        <w:rPr>
          <w:rFonts w:asciiTheme="majorHAnsi" w:hAnsiTheme="majorHAnsi"/>
          <w:b/>
          <w:sz w:val="20"/>
          <w:szCs w:val="20"/>
          <w:u w:val="single"/>
        </w:rPr>
      </w:pPr>
    </w:p>
    <w:p w:rsidR="000A0EE1" w:rsidRPr="009F5F50" w:rsidRDefault="000A0EE1" w:rsidP="000A0EE1">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w:t>
      </w:r>
      <w:r w:rsidRPr="008E469D">
        <w:rPr>
          <w:rFonts w:asciiTheme="majorHAnsi" w:hAnsiTheme="majorHAnsi"/>
          <w:b/>
          <w:sz w:val="20"/>
          <w:szCs w:val="20"/>
          <w:highlight w:val="red"/>
        </w:rPr>
        <w:t>P</w:t>
      </w:r>
      <w:r w:rsidR="008E469D" w:rsidRPr="008E469D">
        <w:rPr>
          <w:rFonts w:asciiTheme="majorHAnsi" w:hAnsiTheme="majorHAnsi"/>
          <w:b/>
          <w:sz w:val="20"/>
          <w:szCs w:val="20"/>
          <w:highlight w:val="red"/>
        </w:rPr>
        <w:t>3</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Bollettino del XIII congresso dell'Unione Internazionale delle Scienze Preistoriche e Protostoriche</w:t>
      </w:r>
      <w:r w:rsidRPr="00E17856">
        <w:rPr>
          <w:rFonts w:asciiTheme="majorHAnsi" w:hAnsiTheme="majorHAnsi"/>
          <w:sz w:val="20"/>
          <w:szCs w:val="20"/>
        </w:rPr>
        <w:t xml:space="preserve">, Forli, Italia, 1996, International Union of Prehistoric and Protohistoric Sciences. </w:t>
      </w:r>
      <w:r w:rsidRPr="00E17856">
        <w:rPr>
          <w:rFonts w:asciiTheme="majorHAnsi" w:hAnsiTheme="majorHAnsi"/>
          <w:sz w:val="20"/>
          <w:szCs w:val="20"/>
        </w:rPr>
        <w:tab/>
        <w:t>Forlì Segre</w:t>
      </w:r>
      <w:r>
        <w:rPr>
          <w:rFonts w:asciiTheme="majorHAnsi" w:hAnsiTheme="majorHAnsi"/>
          <w:sz w:val="20"/>
          <w:szCs w:val="20"/>
        </w:rPr>
        <w:t xml:space="preserve">teria XIII Congresso U.I.S.P.P., </w:t>
      </w:r>
      <w:r w:rsidRPr="00E17856">
        <w:rPr>
          <w:rFonts w:asciiTheme="majorHAnsi" w:hAnsiTheme="majorHAnsi"/>
          <w:sz w:val="20"/>
          <w:szCs w:val="20"/>
        </w:rPr>
        <w:t>N.:</w:t>
      </w:r>
    </w:p>
    <w:p w:rsidR="000A0EE1" w:rsidRPr="000A0EE1" w:rsidRDefault="000A0EE1" w:rsidP="000A0EE1">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1 </w:t>
      </w:r>
      <w:r>
        <w:rPr>
          <w:rFonts w:asciiTheme="majorHAnsi" w:hAnsiTheme="majorHAnsi"/>
          <w:sz w:val="20"/>
          <w:szCs w:val="20"/>
        </w:rPr>
        <w:t>(1994)</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 xml:space="preserve">3 </w:t>
      </w:r>
      <w:r w:rsidRPr="00E17856">
        <w:rPr>
          <w:rFonts w:asciiTheme="majorHAnsi" w:hAnsiTheme="majorHAnsi"/>
          <w:sz w:val="20"/>
          <w:szCs w:val="20"/>
        </w:rPr>
        <w:t>(1996)</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4</w:t>
      </w:r>
      <w:r w:rsidRPr="00E17856">
        <w:rPr>
          <w:rFonts w:asciiTheme="majorHAnsi" w:hAnsiTheme="majorHAnsi"/>
          <w:sz w:val="20"/>
          <w:szCs w:val="20"/>
        </w:rPr>
        <w:t xml:space="preserve"> (1996)</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 xml:space="preserve">5 </w:t>
      </w:r>
      <w:r w:rsidRPr="00E17856">
        <w:rPr>
          <w:rFonts w:asciiTheme="majorHAnsi" w:hAnsiTheme="majorHAnsi"/>
          <w:sz w:val="20"/>
          <w:szCs w:val="20"/>
        </w:rPr>
        <w:t>(1996)</w:t>
      </w:r>
    </w:p>
    <w:p w:rsidR="000A0EE1" w:rsidRDefault="000A0EE1" w:rsidP="00F36167">
      <w:pPr>
        <w:spacing w:after="0" w:line="240" w:lineRule="auto"/>
        <w:contextualSpacing/>
        <w:jc w:val="both"/>
        <w:rPr>
          <w:rFonts w:asciiTheme="majorHAnsi" w:hAnsiTheme="majorHAnsi"/>
          <w:b/>
          <w:sz w:val="20"/>
          <w:szCs w:val="20"/>
          <w:u w:val="single"/>
        </w:rPr>
      </w:pPr>
    </w:p>
    <w:p w:rsidR="000A0EE1" w:rsidRPr="009F5F50" w:rsidRDefault="000A0EE1" w:rsidP="000A0EE1">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008E469D" w:rsidRPr="008E469D">
        <w:rPr>
          <w:rFonts w:asciiTheme="majorHAnsi" w:hAnsiTheme="majorHAnsi"/>
          <w:b/>
          <w:sz w:val="20"/>
          <w:szCs w:val="20"/>
          <w:highlight w:val="red"/>
        </w:rPr>
        <w:t>3</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Cataloghi e monografie archeologiche dei Civici Musei di Udine</w:t>
      </w:r>
      <w:r w:rsidRPr="00E17856">
        <w:rPr>
          <w:rFonts w:asciiTheme="majorHAnsi" w:hAnsiTheme="majorHAnsi"/>
          <w:sz w:val="20"/>
          <w:szCs w:val="20"/>
        </w:rPr>
        <w:t>. Pubblicazioni dei Civici musei di Udine. Roma : "L'Erma" di Bretschneider</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w:t>
      </w:r>
      <w:r w:rsidRPr="00E17856">
        <w:rPr>
          <w:rFonts w:asciiTheme="majorHAnsi" w:hAnsiTheme="majorHAnsi"/>
          <w:sz w:val="20"/>
          <w:szCs w:val="20"/>
        </w:rPr>
        <w:t xml:space="preserve"> Paola Càssola Guida: I bronzetti friulani a figura umana tra protostoria ed età della romanizzazione. 1989, 126 s.</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2:</w:t>
      </w:r>
      <w:r w:rsidRPr="00E17856">
        <w:rPr>
          <w:rFonts w:asciiTheme="majorHAnsi" w:hAnsiTheme="majorHAnsi"/>
          <w:sz w:val="20"/>
          <w:szCs w:val="20"/>
        </w:rPr>
        <w:t xml:space="preserve"> Sara Santoro Bianchi: Castelraimondo : scavi 1988-1990. I, Lo scavo. 1992, 426 s.</w:t>
      </w:r>
    </w:p>
    <w:p w:rsidR="000A0EE1" w:rsidRPr="00E17856" w:rsidRDefault="000A0EE1" w:rsidP="000A0EE1">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5:</w:t>
      </w:r>
      <w:r w:rsidRPr="00E17856">
        <w:rPr>
          <w:rFonts w:asciiTheme="majorHAnsi" w:hAnsiTheme="majorHAnsi"/>
          <w:sz w:val="20"/>
          <w:szCs w:val="20"/>
        </w:rPr>
        <w:t xml:space="preserve"> Sara Santoro Bianchi: Castelraimondo : scavi 1988-1990. II, Informatica, archeometria e studio dei materiali. 1995, 528 s.</w:t>
      </w:r>
    </w:p>
    <w:p w:rsidR="000A0EE1" w:rsidRDefault="000A0EE1" w:rsidP="00F36167">
      <w:pPr>
        <w:spacing w:after="0" w:line="240" w:lineRule="auto"/>
        <w:contextualSpacing/>
        <w:jc w:val="both"/>
        <w:rPr>
          <w:rFonts w:asciiTheme="majorHAnsi" w:hAnsiTheme="majorHAnsi"/>
          <w:b/>
          <w:sz w:val="20"/>
          <w:szCs w:val="20"/>
          <w:u w:val="single"/>
        </w:rPr>
      </w:pPr>
    </w:p>
    <w:p w:rsidR="00D91B89" w:rsidRPr="009F5F50" w:rsidRDefault="00D91B89" w:rsidP="00D91B89">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008E469D" w:rsidRPr="008E469D">
        <w:rPr>
          <w:rFonts w:asciiTheme="majorHAnsi" w:hAnsiTheme="majorHAnsi"/>
          <w:b/>
          <w:sz w:val="20"/>
          <w:szCs w:val="20"/>
          <w:highlight w:val="red"/>
        </w:rPr>
        <w:t>3</w:t>
      </w:r>
    </w:p>
    <w:p w:rsidR="00D91B89" w:rsidRPr="00E17856" w:rsidRDefault="00D91B89" w:rsidP="00D91B89">
      <w:pPr>
        <w:spacing w:after="0" w:line="240" w:lineRule="auto"/>
        <w:contextualSpacing/>
        <w:jc w:val="both"/>
        <w:rPr>
          <w:rFonts w:asciiTheme="majorHAnsi" w:hAnsiTheme="majorHAnsi"/>
          <w:sz w:val="20"/>
          <w:szCs w:val="20"/>
        </w:rPr>
      </w:pPr>
      <w:r w:rsidRPr="00B6771D">
        <w:rPr>
          <w:rFonts w:asciiTheme="majorHAnsi" w:hAnsiTheme="majorHAnsi"/>
          <w:b/>
          <w:sz w:val="20"/>
          <w:szCs w:val="20"/>
          <w:u w:val="single"/>
        </w:rPr>
        <w:t>The Coroplastic Art Of Ancient Cyprus</w:t>
      </w:r>
      <w:r w:rsidRPr="00E17856">
        <w:rPr>
          <w:rFonts w:asciiTheme="majorHAnsi" w:hAnsiTheme="majorHAnsi"/>
          <w:sz w:val="20"/>
          <w:szCs w:val="20"/>
        </w:rPr>
        <w:t>, Nicosia: A.G. Leventis Foundation</w:t>
      </w:r>
    </w:p>
    <w:p w:rsidR="00D91B89" w:rsidRDefault="00D91B89" w:rsidP="00D91B89">
      <w:pPr>
        <w:spacing w:after="0" w:line="240" w:lineRule="auto"/>
        <w:contextualSpacing/>
        <w:jc w:val="both"/>
        <w:rPr>
          <w:rFonts w:asciiTheme="majorHAnsi" w:hAnsiTheme="majorHAnsi"/>
          <w:color w:val="FF0000"/>
          <w:sz w:val="20"/>
          <w:szCs w:val="20"/>
        </w:rPr>
      </w:pPr>
      <w:r w:rsidRPr="00E17856">
        <w:rPr>
          <w:rFonts w:asciiTheme="majorHAnsi" w:hAnsiTheme="majorHAnsi"/>
          <w:sz w:val="20"/>
          <w:szCs w:val="20"/>
        </w:rPr>
        <w:t>Karageorghis, V.:</w:t>
      </w:r>
      <w:r>
        <w:rPr>
          <w:rFonts w:asciiTheme="majorHAnsi" w:hAnsiTheme="majorHAnsi"/>
          <w:sz w:val="20"/>
          <w:szCs w:val="20"/>
        </w:rPr>
        <w:t xml:space="preserve"> Vol. I. </w:t>
      </w:r>
    </w:p>
    <w:p w:rsidR="00D91B89" w:rsidRDefault="00D91B89" w:rsidP="00D91B89">
      <w:pPr>
        <w:spacing w:after="0" w:line="240" w:lineRule="auto"/>
        <w:contextualSpacing/>
        <w:jc w:val="both"/>
        <w:rPr>
          <w:rFonts w:asciiTheme="majorHAnsi" w:hAnsiTheme="majorHAnsi"/>
          <w:sz w:val="20"/>
          <w:szCs w:val="20"/>
        </w:rPr>
      </w:pPr>
      <w:r w:rsidRPr="00E17856">
        <w:rPr>
          <w:rFonts w:asciiTheme="majorHAnsi" w:hAnsiTheme="majorHAnsi"/>
          <w:sz w:val="20"/>
          <w:szCs w:val="20"/>
        </w:rPr>
        <w:t>Karageorghis, V.:</w:t>
      </w:r>
      <w:r>
        <w:rPr>
          <w:rFonts w:asciiTheme="majorHAnsi" w:hAnsiTheme="majorHAnsi"/>
          <w:sz w:val="20"/>
          <w:szCs w:val="20"/>
        </w:rPr>
        <w:t xml:space="preserve"> Vol. II. </w:t>
      </w:r>
    </w:p>
    <w:p w:rsidR="00D91B89" w:rsidRPr="00E17856" w:rsidRDefault="00D91B89" w:rsidP="00D91B89">
      <w:pPr>
        <w:spacing w:after="0" w:line="240" w:lineRule="auto"/>
        <w:contextualSpacing/>
        <w:jc w:val="both"/>
        <w:rPr>
          <w:rFonts w:asciiTheme="majorHAnsi" w:hAnsiTheme="majorHAnsi"/>
          <w:sz w:val="20"/>
          <w:szCs w:val="20"/>
        </w:rPr>
      </w:pPr>
      <w:r w:rsidRPr="00E17856">
        <w:rPr>
          <w:rFonts w:asciiTheme="majorHAnsi" w:hAnsiTheme="majorHAnsi"/>
          <w:sz w:val="20"/>
          <w:szCs w:val="20"/>
        </w:rPr>
        <w:t xml:space="preserve">Karageorghis, V.: The Coroplastic Art Of Ancient Cyprus </w:t>
      </w:r>
      <w:r w:rsidRPr="00B6771D">
        <w:rPr>
          <w:rFonts w:asciiTheme="majorHAnsi" w:hAnsiTheme="majorHAnsi"/>
          <w:b/>
          <w:sz w:val="20"/>
          <w:szCs w:val="20"/>
        </w:rPr>
        <w:t>Vol. III.</w:t>
      </w:r>
      <w:r w:rsidRPr="00E17856">
        <w:rPr>
          <w:rFonts w:asciiTheme="majorHAnsi" w:hAnsiTheme="majorHAnsi"/>
          <w:sz w:val="20"/>
          <w:szCs w:val="20"/>
        </w:rPr>
        <w:t xml:space="preserve"> The Cypro-Archaic Period. Large and Medium Size Sculpture, 1993, ISBN: 9963-560-19-9, 133 s.</w:t>
      </w:r>
    </w:p>
    <w:p w:rsidR="00D91B89" w:rsidRDefault="00D91B89" w:rsidP="00D91B89">
      <w:pPr>
        <w:spacing w:after="0" w:line="240" w:lineRule="auto"/>
        <w:contextualSpacing/>
        <w:jc w:val="both"/>
        <w:rPr>
          <w:rFonts w:asciiTheme="majorHAnsi" w:hAnsiTheme="majorHAnsi"/>
          <w:sz w:val="20"/>
          <w:szCs w:val="20"/>
        </w:rPr>
      </w:pPr>
      <w:r w:rsidRPr="00E17856">
        <w:rPr>
          <w:rFonts w:asciiTheme="majorHAnsi" w:hAnsiTheme="majorHAnsi"/>
          <w:sz w:val="20"/>
          <w:szCs w:val="20"/>
        </w:rPr>
        <w:t xml:space="preserve">Karageorghis, V.: The Coroplastic Art Of Ancient Cyprus </w:t>
      </w:r>
      <w:r w:rsidRPr="00B6771D">
        <w:rPr>
          <w:rFonts w:asciiTheme="majorHAnsi" w:hAnsiTheme="majorHAnsi"/>
          <w:b/>
          <w:sz w:val="20"/>
          <w:szCs w:val="20"/>
        </w:rPr>
        <w:t>Vol. IV.</w:t>
      </w:r>
      <w:r w:rsidRPr="00E17856">
        <w:rPr>
          <w:rFonts w:asciiTheme="majorHAnsi" w:hAnsiTheme="majorHAnsi"/>
          <w:sz w:val="20"/>
          <w:szCs w:val="20"/>
        </w:rPr>
        <w:t xml:space="preserve"> The Cypro-Archaic Period. Small Male Figurines, 1995, ISBN: 9963-560-22-9, 175 s.</w:t>
      </w:r>
    </w:p>
    <w:p w:rsidR="00D91B89" w:rsidRPr="00E17856" w:rsidRDefault="00D91B89" w:rsidP="00D91B89">
      <w:pPr>
        <w:spacing w:after="0" w:line="240" w:lineRule="auto"/>
        <w:contextualSpacing/>
        <w:jc w:val="both"/>
        <w:rPr>
          <w:rFonts w:asciiTheme="majorHAnsi" w:hAnsiTheme="majorHAnsi"/>
          <w:sz w:val="20"/>
          <w:szCs w:val="20"/>
        </w:rPr>
      </w:pPr>
    </w:p>
    <w:p w:rsidR="00D91B89" w:rsidRPr="009F5F50" w:rsidRDefault="00D91B89" w:rsidP="00D91B89">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D91B89">
        <w:rPr>
          <w:rFonts w:asciiTheme="majorHAnsi" w:hAnsiTheme="majorHAnsi"/>
          <w:b/>
          <w:sz w:val="20"/>
          <w:szCs w:val="20"/>
          <w:highlight w:val="red"/>
        </w:rPr>
        <w:t>3</w:t>
      </w:r>
    </w:p>
    <w:p w:rsidR="00D91B89" w:rsidRPr="00E17856" w:rsidRDefault="00D91B89" w:rsidP="00D91B89">
      <w:pPr>
        <w:spacing w:after="0" w:line="240" w:lineRule="auto"/>
        <w:contextualSpacing/>
        <w:jc w:val="both"/>
        <w:rPr>
          <w:rFonts w:asciiTheme="majorHAnsi" w:hAnsiTheme="majorHAnsi"/>
          <w:sz w:val="20"/>
          <w:szCs w:val="20"/>
        </w:rPr>
      </w:pPr>
      <w:r w:rsidRPr="00E17856">
        <w:rPr>
          <w:rFonts w:asciiTheme="majorHAnsi" w:hAnsiTheme="majorHAnsi"/>
          <w:sz w:val="20"/>
          <w:szCs w:val="20"/>
        </w:rPr>
        <w:t xml:space="preserve">Karageorghis, V.: The Coroplastic Art Of Ancient Cyprus </w:t>
      </w:r>
      <w:r w:rsidRPr="00B6771D">
        <w:rPr>
          <w:rFonts w:asciiTheme="majorHAnsi" w:hAnsiTheme="majorHAnsi"/>
          <w:b/>
          <w:sz w:val="20"/>
          <w:szCs w:val="20"/>
        </w:rPr>
        <w:t>Vol. V.(a)</w:t>
      </w:r>
      <w:r w:rsidRPr="00E17856">
        <w:rPr>
          <w:rFonts w:asciiTheme="majorHAnsi" w:hAnsiTheme="majorHAnsi"/>
          <w:sz w:val="20"/>
          <w:szCs w:val="20"/>
        </w:rPr>
        <w:t xml:space="preserve"> The Cypro-Archaic Period Small Female Figurines A. Handmade / Wheelmade figurines, 1998, ISBN: 9963 -560- 25- 3, 93 s.</w:t>
      </w:r>
    </w:p>
    <w:p w:rsidR="00D91B89" w:rsidRPr="00E17856" w:rsidRDefault="00D91B89" w:rsidP="00D91B89">
      <w:pPr>
        <w:spacing w:after="0" w:line="240" w:lineRule="auto"/>
        <w:contextualSpacing/>
        <w:jc w:val="both"/>
        <w:rPr>
          <w:rFonts w:asciiTheme="majorHAnsi" w:hAnsiTheme="majorHAnsi"/>
          <w:sz w:val="20"/>
          <w:szCs w:val="20"/>
        </w:rPr>
      </w:pPr>
      <w:r w:rsidRPr="00E17856">
        <w:rPr>
          <w:rFonts w:asciiTheme="majorHAnsi" w:hAnsiTheme="majorHAnsi"/>
          <w:sz w:val="20"/>
          <w:szCs w:val="20"/>
        </w:rPr>
        <w:t xml:space="preserve">Karageorghis, J.: The Coroplastic Art Of Ancient Cyprus </w:t>
      </w:r>
      <w:r w:rsidRPr="00B6771D">
        <w:rPr>
          <w:rFonts w:asciiTheme="majorHAnsi" w:hAnsiTheme="majorHAnsi"/>
          <w:b/>
          <w:sz w:val="20"/>
          <w:szCs w:val="20"/>
        </w:rPr>
        <w:t>Vol. V.(b)</w:t>
      </w:r>
      <w:r w:rsidRPr="00E17856">
        <w:rPr>
          <w:rFonts w:asciiTheme="majorHAnsi" w:hAnsiTheme="majorHAnsi"/>
          <w:sz w:val="20"/>
          <w:szCs w:val="20"/>
        </w:rPr>
        <w:t xml:space="preserve"> The Cypro-Archaic Period. Small Female Figurines B. Figurines Moulées, 1999, ISBN: 9963-560-37-7, 341 s.</w:t>
      </w:r>
    </w:p>
    <w:p w:rsidR="00D91B89" w:rsidRPr="00E17856" w:rsidRDefault="00D91B89" w:rsidP="00D91B89">
      <w:pPr>
        <w:spacing w:after="0" w:line="240" w:lineRule="auto"/>
        <w:contextualSpacing/>
        <w:jc w:val="both"/>
        <w:rPr>
          <w:rFonts w:asciiTheme="majorHAnsi" w:hAnsiTheme="majorHAnsi"/>
          <w:sz w:val="20"/>
          <w:szCs w:val="20"/>
        </w:rPr>
      </w:pPr>
      <w:r w:rsidRPr="00E17856">
        <w:rPr>
          <w:rFonts w:asciiTheme="majorHAnsi" w:hAnsiTheme="majorHAnsi"/>
          <w:sz w:val="20"/>
          <w:szCs w:val="20"/>
        </w:rPr>
        <w:t xml:space="preserve">Karageorghis, V.: The Coroplastic Art Of Ancient Cyprus </w:t>
      </w:r>
      <w:r w:rsidRPr="00B6771D">
        <w:rPr>
          <w:rFonts w:asciiTheme="majorHAnsi" w:hAnsiTheme="majorHAnsi"/>
          <w:b/>
          <w:sz w:val="20"/>
          <w:szCs w:val="20"/>
        </w:rPr>
        <w:t>Vol. VI.</w:t>
      </w:r>
      <w:r w:rsidRPr="00E17856">
        <w:rPr>
          <w:rFonts w:asciiTheme="majorHAnsi" w:hAnsiTheme="majorHAnsi"/>
          <w:sz w:val="20"/>
          <w:szCs w:val="20"/>
        </w:rPr>
        <w:t xml:space="preserve"> The Cypro-Archaic Period. Monsters, Animals and Miscellanea, 1996, ISBN: 9963-560-27-X, 111 s.</w:t>
      </w:r>
    </w:p>
    <w:p w:rsidR="00D91B89" w:rsidRDefault="00D91B89" w:rsidP="00F36167">
      <w:pPr>
        <w:spacing w:after="0" w:line="240" w:lineRule="auto"/>
        <w:contextualSpacing/>
        <w:jc w:val="both"/>
        <w:rPr>
          <w:rFonts w:asciiTheme="majorHAnsi" w:hAnsiTheme="majorHAnsi"/>
          <w:b/>
          <w:sz w:val="20"/>
          <w:szCs w:val="20"/>
          <w:u w:val="single"/>
        </w:rPr>
      </w:pPr>
    </w:p>
    <w:p w:rsidR="00FB4BA5" w:rsidRPr="009F5F50" w:rsidRDefault="00FB4BA5" w:rsidP="00FB4BA5">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D91B89">
        <w:rPr>
          <w:rFonts w:asciiTheme="majorHAnsi" w:hAnsiTheme="majorHAnsi"/>
          <w:b/>
          <w:sz w:val="20"/>
          <w:szCs w:val="20"/>
          <w:highlight w:val="red"/>
        </w:rPr>
        <w:t>3</w:t>
      </w:r>
    </w:p>
    <w:p w:rsidR="00FB4BA5" w:rsidRDefault="00FB4BA5" w:rsidP="00F36167">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Corpus der Minoischen und Mykenischen Siegel, </w:t>
      </w:r>
      <w:r>
        <w:rPr>
          <w:rFonts w:asciiTheme="majorHAnsi" w:hAnsiTheme="majorHAnsi"/>
          <w:sz w:val="20"/>
          <w:szCs w:val="20"/>
        </w:rPr>
        <w:t>Band:</w:t>
      </w:r>
    </w:p>
    <w:p w:rsidR="00FB4BA5" w:rsidRDefault="00FB4BA5" w:rsidP="00F36167">
      <w:pPr>
        <w:spacing w:after="0" w:line="240" w:lineRule="auto"/>
        <w:contextualSpacing/>
        <w:jc w:val="both"/>
        <w:rPr>
          <w:rFonts w:asciiTheme="majorHAnsi" w:hAnsiTheme="majorHAnsi"/>
          <w:sz w:val="20"/>
          <w:szCs w:val="20"/>
        </w:rPr>
      </w:pPr>
      <w:r w:rsidRPr="00FB4BA5">
        <w:rPr>
          <w:rFonts w:asciiTheme="majorHAnsi" w:hAnsiTheme="majorHAnsi"/>
          <w:b/>
          <w:sz w:val="20"/>
          <w:szCs w:val="20"/>
        </w:rPr>
        <w:t>I</w:t>
      </w:r>
      <w:r>
        <w:rPr>
          <w:rFonts w:asciiTheme="majorHAnsi" w:hAnsiTheme="majorHAnsi"/>
          <w:sz w:val="20"/>
          <w:szCs w:val="20"/>
        </w:rPr>
        <w:t> Supplementum (1982)</w:t>
      </w:r>
    </w:p>
    <w:p w:rsidR="00FB4BA5" w:rsidRDefault="00FB4BA5" w:rsidP="00F36167">
      <w:pPr>
        <w:spacing w:after="0" w:line="240" w:lineRule="auto"/>
        <w:contextualSpacing/>
        <w:jc w:val="both"/>
        <w:rPr>
          <w:rFonts w:asciiTheme="majorHAnsi" w:hAnsiTheme="majorHAnsi"/>
          <w:sz w:val="20"/>
          <w:szCs w:val="20"/>
        </w:rPr>
      </w:pPr>
      <w:r w:rsidRPr="00FB4BA5">
        <w:rPr>
          <w:rFonts w:asciiTheme="majorHAnsi" w:hAnsiTheme="majorHAnsi"/>
          <w:b/>
          <w:sz w:val="20"/>
          <w:szCs w:val="20"/>
        </w:rPr>
        <w:t>II, 2</w:t>
      </w:r>
      <w:r>
        <w:rPr>
          <w:rFonts w:asciiTheme="majorHAnsi" w:hAnsiTheme="majorHAnsi"/>
          <w:sz w:val="20"/>
          <w:szCs w:val="20"/>
        </w:rPr>
        <w:t xml:space="preserve"> (1977)</w:t>
      </w:r>
    </w:p>
    <w:p w:rsidR="00FB4BA5" w:rsidRDefault="00FB4BA5" w:rsidP="00F36167">
      <w:pPr>
        <w:spacing w:after="0" w:line="240" w:lineRule="auto"/>
        <w:contextualSpacing/>
        <w:jc w:val="both"/>
        <w:rPr>
          <w:rFonts w:asciiTheme="majorHAnsi" w:hAnsiTheme="majorHAnsi"/>
          <w:sz w:val="20"/>
          <w:szCs w:val="20"/>
        </w:rPr>
      </w:pPr>
      <w:r w:rsidRPr="00FB4BA5">
        <w:rPr>
          <w:rFonts w:asciiTheme="majorHAnsi" w:hAnsiTheme="majorHAnsi"/>
          <w:b/>
          <w:sz w:val="20"/>
          <w:szCs w:val="20"/>
        </w:rPr>
        <w:t>II, 4</w:t>
      </w:r>
      <w:r>
        <w:rPr>
          <w:rFonts w:asciiTheme="majorHAnsi" w:hAnsiTheme="majorHAnsi"/>
          <w:sz w:val="20"/>
          <w:szCs w:val="20"/>
        </w:rPr>
        <w:t xml:space="preserve"> (1985)</w:t>
      </w:r>
    </w:p>
    <w:p w:rsidR="00FB4BA5" w:rsidRDefault="00FB4BA5" w:rsidP="00F36167">
      <w:pPr>
        <w:spacing w:after="0" w:line="240" w:lineRule="auto"/>
        <w:contextualSpacing/>
        <w:jc w:val="both"/>
        <w:rPr>
          <w:rFonts w:asciiTheme="majorHAnsi" w:hAnsiTheme="majorHAnsi"/>
          <w:sz w:val="20"/>
          <w:szCs w:val="20"/>
        </w:rPr>
      </w:pPr>
      <w:r w:rsidRPr="00FB4BA5">
        <w:rPr>
          <w:rFonts w:asciiTheme="majorHAnsi" w:hAnsiTheme="majorHAnsi"/>
          <w:b/>
          <w:sz w:val="20"/>
          <w:szCs w:val="20"/>
        </w:rPr>
        <w:t>II, 6</w:t>
      </w:r>
      <w:r>
        <w:rPr>
          <w:rFonts w:asciiTheme="majorHAnsi" w:hAnsiTheme="majorHAnsi"/>
          <w:sz w:val="20"/>
          <w:szCs w:val="20"/>
        </w:rPr>
        <w:t xml:space="preserve"> (1999)</w:t>
      </w:r>
    </w:p>
    <w:p w:rsidR="00FB4BA5" w:rsidRDefault="00FB4BA5" w:rsidP="00F36167">
      <w:pPr>
        <w:spacing w:after="0" w:line="240" w:lineRule="auto"/>
        <w:contextualSpacing/>
        <w:jc w:val="both"/>
        <w:rPr>
          <w:rFonts w:asciiTheme="majorHAnsi" w:hAnsiTheme="majorHAnsi"/>
          <w:b/>
          <w:sz w:val="20"/>
          <w:szCs w:val="20"/>
          <w:u w:val="single"/>
        </w:rPr>
      </w:pPr>
    </w:p>
    <w:p w:rsidR="00FB4BA5" w:rsidRPr="009F5F50" w:rsidRDefault="00FB4BA5" w:rsidP="00FB4BA5">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D91B89">
        <w:rPr>
          <w:rFonts w:asciiTheme="majorHAnsi" w:hAnsiTheme="majorHAnsi"/>
          <w:b/>
          <w:sz w:val="20"/>
          <w:szCs w:val="20"/>
          <w:highlight w:val="red"/>
        </w:rPr>
        <w:t>3</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u w:val="single"/>
        </w:rPr>
        <w:t>Corpus Signorum Imperii Romani</w:t>
      </w:r>
      <w:r>
        <w:rPr>
          <w:rFonts w:asciiTheme="majorHAnsi" w:hAnsiTheme="majorHAnsi"/>
          <w:sz w:val="20"/>
          <w:szCs w:val="20"/>
        </w:rPr>
        <w:t xml:space="preserve"> - CSIR, Czech Republic, </w:t>
      </w:r>
      <w:r w:rsidRPr="00E17856">
        <w:rPr>
          <w:rFonts w:asciiTheme="majorHAnsi" w:hAnsiTheme="majorHAnsi"/>
          <w:sz w:val="20"/>
          <w:szCs w:val="20"/>
        </w:rPr>
        <w:t>Vol.:</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1:</w:t>
      </w:r>
      <w:r w:rsidRPr="00E17856">
        <w:rPr>
          <w:rFonts w:asciiTheme="majorHAnsi" w:hAnsiTheme="majorHAnsi"/>
          <w:sz w:val="20"/>
          <w:szCs w:val="20"/>
        </w:rPr>
        <w:t xml:space="preserve"> Jan Bouzek; et al.: Roman sculpture from Syria and Asia minor in Czech collections. Prague : Karolinum, 1999, 27 s.</w:t>
      </w:r>
    </w:p>
    <w:p w:rsidR="00FB4BA5" w:rsidRPr="00E17856" w:rsidRDefault="00FB4BA5" w:rsidP="00FB4BA5">
      <w:pPr>
        <w:spacing w:after="0" w:line="240" w:lineRule="auto"/>
        <w:contextualSpacing/>
        <w:jc w:val="both"/>
        <w:rPr>
          <w:rFonts w:asciiTheme="majorHAnsi" w:hAnsiTheme="majorHAnsi"/>
          <w:sz w:val="20"/>
          <w:szCs w:val="20"/>
        </w:rPr>
      </w:pP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u w:val="single"/>
        </w:rPr>
        <w:t>Corpus Signorum Imperii Romani</w:t>
      </w:r>
      <w:r>
        <w:rPr>
          <w:rFonts w:asciiTheme="majorHAnsi" w:hAnsiTheme="majorHAnsi"/>
          <w:sz w:val="20"/>
          <w:szCs w:val="20"/>
        </w:rPr>
        <w:t xml:space="preserve"> - CSIR, Italia, </w:t>
      </w:r>
      <w:r w:rsidRPr="00E17856">
        <w:rPr>
          <w:rFonts w:asciiTheme="majorHAnsi" w:hAnsiTheme="majorHAnsi"/>
          <w:sz w:val="20"/>
          <w:szCs w:val="20"/>
        </w:rPr>
        <w:t xml:space="preserve">Regio: </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X:</w:t>
      </w:r>
      <w:r w:rsidRPr="00E17856">
        <w:rPr>
          <w:rFonts w:asciiTheme="majorHAnsi" w:hAnsiTheme="majorHAnsi"/>
          <w:sz w:val="20"/>
          <w:szCs w:val="20"/>
        </w:rPr>
        <w:t xml:space="preserve"> Fabrizio Slavazzi – Marina Volonté: Sculture, materiali architettonici e di arredo delle raccolte archeologiche di Cremona. Milano : Edizioni ET, 2009, 235 s.</w:t>
      </w:r>
    </w:p>
    <w:p w:rsidR="00FB4BA5" w:rsidRDefault="00FB4BA5" w:rsidP="00FB4BA5">
      <w:pPr>
        <w:spacing w:after="0" w:line="240" w:lineRule="auto"/>
        <w:contextualSpacing/>
        <w:jc w:val="both"/>
        <w:rPr>
          <w:rFonts w:asciiTheme="majorHAnsi" w:hAnsiTheme="majorHAnsi"/>
          <w:b/>
          <w:sz w:val="20"/>
          <w:szCs w:val="20"/>
          <w:u w:val="single"/>
        </w:rPr>
      </w:pPr>
    </w:p>
    <w:p w:rsidR="00FB4BA5"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u w:val="single"/>
        </w:rPr>
        <w:t>Corpus Signorum Imperii Romani</w:t>
      </w:r>
      <w:r w:rsidRPr="00E17856">
        <w:rPr>
          <w:rFonts w:asciiTheme="majorHAnsi" w:hAnsiTheme="majorHAnsi"/>
          <w:sz w:val="20"/>
          <w:szCs w:val="20"/>
        </w:rPr>
        <w:t xml:space="preserve"> - CSIR,</w:t>
      </w:r>
      <w:r>
        <w:rPr>
          <w:rFonts w:asciiTheme="majorHAnsi" w:hAnsiTheme="majorHAnsi"/>
          <w:sz w:val="20"/>
          <w:szCs w:val="20"/>
        </w:rPr>
        <w:t xml:space="preserve"> Österreich</w:t>
      </w:r>
      <w:r w:rsidR="00724428">
        <w:rPr>
          <w:rFonts w:asciiTheme="majorHAnsi" w:hAnsiTheme="majorHAnsi"/>
          <w:sz w:val="20"/>
          <w:szCs w:val="20"/>
        </w:rPr>
        <w:t>, Band</w:t>
      </w:r>
      <w:r>
        <w:rPr>
          <w:rFonts w:asciiTheme="majorHAnsi" w:hAnsiTheme="majorHAnsi"/>
          <w:sz w:val="20"/>
          <w:szCs w:val="20"/>
        </w:rPr>
        <w:t>:</w:t>
      </w:r>
    </w:p>
    <w:p w:rsidR="00FB4BA5" w:rsidRDefault="00FB4BA5" w:rsidP="00FB4BA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I, 2 </w:t>
      </w:r>
      <w:r>
        <w:rPr>
          <w:rFonts w:asciiTheme="majorHAnsi" w:hAnsiTheme="majorHAnsi"/>
          <w:sz w:val="20"/>
          <w:szCs w:val="20"/>
        </w:rPr>
        <w:t>1967</w:t>
      </w:r>
    </w:p>
    <w:p w:rsidR="00FB4BA5" w:rsidRDefault="00FB4BA5" w:rsidP="00FB4BA5">
      <w:pPr>
        <w:spacing w:after="0" w:line="240" w:lineRule="auto"/>
        <w:contextualSpacing/>
        <w:jc w:val="both"/>
        <w:rPr>
          <w:rFonts w:asciiTheme="majorHAnsi" w:hAnsiTheme="majorHAnsi"/>
          <w:sz w:val="20"/>
          <w:szCs w:val="20"/>
        </w:rPr>
      </w:pPr>
      <w:r w:rsidRPr="00FB4BA5">
        <w:rPr>
          <w:rFonts w:asciiTheme="majorHAnsi" w:hAnsiTheme="majorHAnsi"/>
          <w:b/>
          <w:sz w:val="20"/>
          <w:szCs w:val="20"/>
        </w:rPr>
        <w:t>I, 5</w:t>
      </w:r>
      <w:r>
        <w:rPr>
          <w:rFonts w:asciiTheme="majorHAnsi" w:hAnsiTheme="majorHAnsi"/>
          <w:sz w:val="20"/>
          <w:szCs w:val="20"/>
        </w:rPr>
        <w:t xml:space="preserve"> 1974</w:t>
      </w:r>
    </w:p>
    <w:p w:rsidR="00FB4BA5" w:rsidRDefault="00FB4BA5" w:rsidP="00FB4BA5">
      <w:pPr>
        <w:spacing w:after="0" w:line="240" w:lineRule="auto"/>
        <w:contextualSpacing/>
        <w:jc w:val="both"/>
        <w:rPr>
          <w:rFonts w:asciiTheme="majorHAnsi" w:hAnsiTheme="majorHAnsi"/>
          <w:sz w:val="20"/>
          <w:szCs w:val="20"/>
        </w:rPr>
      </w:pPr>
      <w:r w:rsidRPr="00FB4BA5">
        <w:rPr>
          <w:rFonts w:asciiTheme="majorHAnsi" w:hAnsiTheme="majorHAnsi"/>
          <w:b/>
          <w:sz w:val="20"/>
          <w:szCs w:val="20"/>
        </w:rPr>
        <w:t>I, 6</w:t>
      </w:r>
      <w:r>
        <w:rPr>
          <w:rFonts w:asciiTheme="majorHAnsi" w:hAnsiTheme="majorHAnsi"/>
          <w:sz w:val="20"/>
          <w:szCs w:val="20"/>
        </w:rPr>
        <w:t xml:space="preserve"> 1979</w:t>
      </w:r>
    </w:p>
    <w:p w:rsidR="00FB4BA5"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II, 1</w:t>
      </w:r>
      <w:r>
        <w:rPr>
          <w:rFonts w:asciiTheme="majorHAnsi" w:hAnsiTheme="majorHAnsi"/>
          <w:sz w:val="20"/>
          <w:szCs w:val="20"/>
        </w:rPr>
        <w:t xml:space="preserve"> 1968</w:t>
      </w:r>
    </w:p>
    <w:p w:rsidR="00724428"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II, 2</w:t>
      </w:r>
      <w:r>
        <w:rPr>
          <w:rFonts w:asciiTheme="majorHAnsi" w:hAnsiTheme="majorHAnsi"/>
          <w:sz w:val="20"/>
          <w:szCs w:val="20"/>
        </w:rPr>
        <w:t xml:space="preserve"> 1972</w:t>
      </w:r>
    </w:p>
    <w:p w:rsidR="00724428"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II, 3</w:t>
      </w:r>
      <w:r>
        <w:rPr>
          <w:rFonts w:asciiTheme="majorHAnsi" w:hAnsiTheme="majorHAnsi"/>
          <w:sz w:val="20"/>
          <w:szCs w:val="20"/>
        </w:rPr>
        <w:t xml:space="preserve"> 1977</w:t>
      </w:r>
    </w:p>
    <w:p w:rsidR="00724428"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 xml:space="preserve">II, 5 </w:t>
      </w:r>
      <w:r>
        <w:rPr>
          <w:rFonts w:asciiTheme="majorHAnsi" w:hAnsiTheme="majorHAnsi"/>
          <w:sz w:val="20"/>
          <w:szCs w:val="20"/>
        </w:rPr>
        <w:t>1994</w:t>
      </w:r>
    </w:p>
    <w:p w:rsidR="00724428"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III, 1</w:t>
      </w:r>
      <w:r>
        <w:rPr>
          <w:rFonts w:asciiTheme="majorHAnsi" w:hAnsiTheme="majorHAnsi"/>
          <w:sz w:val="20"/>
          <w:szCs w:val="20"/>
        </w:rPr>
        <w:t xml:space="preserve"> 1975</w:t>
      </w:r>
    </w:p>
    <w:p w:rsidR="00724428"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III, 2</w:t>
      </w:r>
      <w:r>
        <w:rPr>
          <w:rFonts w:asciiTheme="majorHAnsi" w:hAnsiTheme="majorHAnsi"/>
          <w:sz w:val="20"/>
          <w:szCs w:val="20"/>
        </w:rPr>
        <w:t xml:space="preserve"> 1976 (2 exempláre)</w:t>
      </w:r>
    </w:p>
    <w:p w:rsidR="00724428" w:rsidRDefault="00724428" w:rsidP="00FB4BA5">
      <w:pPr>
        <w:spacing w:after="0" w:line="240" w:lineRule="auto"/>
        <w:contextualSpacing/>
        <w:jc w:val="both"/>
        <w:rPr>
          <w:rFonts w:asciiTheme="majorHAnsi" w:hAnsiTheme="majorHAnsi"/>
          <w:sz w:val="20"/>
          <w:szCs w:val="20"/>
        </w:rPr>
      </w:pPr>
      <w:r w:rsidRPr="00724428">
        <w:rPr>
          <w:rFonts w:asciiTheme="majorHAnsi" w:hAnsiTheme="majorHAnsi"/>
          <w:b/>
          <w:sz w:val="20"/>
          <w:szCs w:val="20"/>
        </w:rPr>
        <w:t>III, 3</w:t>
      </w:r>
      <w:r>
        <w:rPr>
          <w:rFonts w:asciiTheme="majorHAnsi" w:hAnsiTheme="majorHAnsi"/>
          <w:sz w:val="20"/>
          <w:szCs w:val="20"/>
        </w:rPr>
        <w:t xml:space="preserve"> 1981</w:t>
      </w:r>
    </w:p>
    <w:p w:rsidR="00FB4BA5" w:rsidRPr="00FB4BA5" w:rsidRDefault="00FB4BA5" w:rsidP="00FB4BA5">
      <w:pPr>
        <w:spacing w:after="0" w:line="240" w:lineRule="auto"/>
        <w:contextualSpacing/>
        <w:jc w:val="both"/>
        <w:rPr>
          <w:rFonts w:asciiTheme="majorHAnsi" w:hAnsiTheme="majorHAnsi"/>
          <w:sz w:val="20"/>
          <w:szCs w:val="20"/>
        </w:rPr>
      </w:pPr>
    </w:p>
    <w:p w:rsidR="00627167" w:rsidRPr="009F5F50" w:rsidRDefault="00627167" w:rsidP="00627167">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627167">
        <w:rPr>
          <w:rFonts w:asciiTheme="majorHAnsi" w:hAnsiTheme="majorHAnsi"/>
          <w:b/>
          <w:sz w:val="20"/>
          <w:szCs w:val="20"/>
          <w:highlight w:val="red"/>
        </w:rPr>
        <w:t>4</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u w:val="single"/>
        </w:rPr>
        <w:t>Corpus Signorum Imperii Romani</w:t>
      </w:r>
      <w:r w:rsidRPr="00E17856">
        <w:rPr>
          <w:rFonts w:asciiTheme="majorHAnsi" w:hAnsiTheme="majorHAnsi"/>
          <w:sz w:val="20"/>
          <w:szCs w:val="20"/>
        </w:rPr>
        <w:t xml:space="preserve"> - CSIR, Corpus der Skulpturen der Römischen Welt, D</w:t>
      </w:r>
      <w:r>
        <w:rPr>
          <w:rFonts w:asciiTheme="majorHAnsi" w:hAnsiTheme="majorHAnsi"/>
          <w:sz w:val="20"/>
          <w:szCs w:val="20"/>
        </w:rPr>
        <w:t xml:space="preserve">eutschland, </w:t>
      </w:r>
      <w:r w:rsidRPr="00E17856">
        <w:rPr>
          <w:rFonts w:asciiTheme="majorHAnsi" w:hAnsiTheme="majorHAnsi"/>
          <w:sz w:val="20"/>
          <w:szCs w:val="20"/>
        </w:rPr>
        <w:t>Band:</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 1, Raetia</w:t>
      </w:r>
      <w:r w:rsidRPr="00E17856">
        <w:rPr>
          <w:rFonts w:asciiTheme="majorHAnsi" w:hAnsiTheme="majorHAnsi"/>
          <w:sz w:val="20"/>
          <w:szCs w:val="20"/>
        </w:rPr>
        <w:t xml:space="preserve"> (Bayern südlich des Lines) und Noricum (Chiemseegebiet): Gustav Gamer - Alfred Rüsch - Friedrich Wagner: Raetia (Bayern südlich des Lines) und </w:t>
      </w:r>
      <w:r>
        <w:rPr>
          <w:rFonts w:asciiTheme="majorHAnsi" w:hAnsiTheme="majorHAnsi"/>
          <w:sz w:val="20"/>
          <w:szCs w:val="20"/>
        </w:rPr>
        <w:t>Noricum (Chiemseegebiet). Mainz</w:t>
      </w:r>
      <w:r w:rsidRPr="00E17856">
        <w:rPr>
          <w:rFonts w:asciiTheme="majorHAnsi" w:hAnsiTheme="majorHAnsi"/>
          <w:sz w:val="20"/>
          <w:szCs w:val="20"/>
        </w:rPr>
        <w:t>: Römisch-germanisches Zentralmuseum : in Komm. R. Habelt, 1973, 140 s.</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II, Germania superior 1:</w:t>
      </w:r>
      <w:r w:rsidRPr="00E17856">
        <w:rPr>
          <w:rFonts w:asciiTheme="majorHAnsi" w:hAnsiTheme="majorHAnsi"/>
          <w:sz w:val="20"/>
          <w:szCs w:val="20"/>
        </w:rPr>
        <w:t xml:space="preserve"> Ernst Künzl; Barbara Kleinmann: Germania supe</w:t>
      </w:r>
      <w:r>
        <w:rPr>
          <w:rFonts w:asciiTheme="majorHAnsi" w:hAnsiTheme="majorHAnsi"/>
          <w:sz w:val="20"/>
          <w:szCs w:val="20"/>
        </w:rPr>
        <w:t>rior, Alzey und Umgebung. Mainz</w:t>
      </w:r>
      <w:r w:rsidRPr="00E17856">
        <w:rPr>
          <w:rFonts w:asciiTheme="majorHAnsi" w:hAnsiTheme="majorHAnsi"/>
          <w:sz w:val="20"/>
          <w:szCs w:val="20"/>
        </w:rPr>
        <w:t>: Römisch-germanisches Zentralmuseum : in Komm. R. Habelt, 1975, 54 s.</w:t>
      </w:r>
    </w:p>
    <w:p w:rsidR="00FB4BA5" w:rsidRPr="00E17856"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II, Germania superior 2:</w:t>
      </w:r>
      <w:r w:rsidRPr="00E17856">
        <w:rPr>
          <w:rFonts w:asciiTheme="majorHAnsi" w:hAnsiTheme="majorHAnsi"/>
          <w:sz w:val="20"/>
          <w:szCs w:val="20"/>
        </w:rPr>
        <w:t xml:space="preserve"> Gerhard Bauchhenß: Die grosse Iuppiters</w:t>
      </w:r>
      <w:r>
        <w:rPr>
          <w:rFonts w:asciiTheme="majorHAnsi" w:hAnsiTheme="majorHAnsi"/>
          <w:sz w:val="20"/>
          <w:szCs w:val="20"/>
        </w:rPr>
        <w:t>äule aus Mainz. Mainz am Rhein</w:t>
      </w:r>
      <w:r w:rsidRPr="00E17856">
        <w:rPr>
          <w:rFonts w:asciiTheme="majorHAnsi" w:hAnsiTheme="majorHAnsi"/>
          <w:sz w:val="20"/>
          <w:szCs w:val="20"/>
        </w:rPr>
        <w:t xml:space="preserve">: Von Zabern, 1984, 37 s. </w:t>
      </w:r>
    </w:p>
    <w:p w:rsidR="00FB4BA5" w:rsidRDefault="00FB4BA5" w:rsidP="00FB4BA5">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II, Germania superior 3:</w:t>
      </w:r>
      <w:r w:rsidRPr="00E17856">
        <w:rPr>
          <w:rFonts w:asciiTheme="majorHAnsi" w:hAnsiTheme="majorHAnsi"/>
          <w:sz w:val="20"/>
          <w:szCs w:val="20"/>
        </w:rPr>
        <w:t xml:space="preserve"> Gerhard Bauchhenß: Denkmäler des Iuppiterkultes aus Mai</w:t>
      </w:r>
      <w:r>
        <w:rPr>
          <w:rFonts w:asciiTheme="majorHAnsi" w:hAnsiTheme="majorHAnsi"/>
          <w:sz w:val="20"/>
          <w:szCs w:val="20"/>
        </w:rPr>
        <w:t>nz und Umgebung. Mainz am Rhein</w:t>
      </w:r>
      <w:r w:rsidRPr="00E17856">
        <w:rPr>
          <w:rFonts w:asciiTheme="majorHAnsi" w:hAnsiTheme="majorHAnsi"/>
          <w:sz w:val="20"/>
          <w:szCs w:val="20"/>
        </w:rPr>
        <w:t>: Von Zabern, 1984, 95 s.</w:t>
      </w:r>
    </w:p>
    <w:p w:rsidR="00724428" w:rsidRPr="00E17856" w:rsidRDefault="00724428" w:rsidP="00FB4BA5">
      <w:pPr>
        <w:spacing w:after="0" w:line="240" w:lineRule="auto"/>
        <w:contextualSpacing/>
        <w:jc w:val="both"/>
        <w:rPr>
          <w:rFonts w:asciiTheme="majorHAnsi" w:hAnsiTheme="majorHAnsi"/>
          <w:sz w:val="20"/>
          <w:szCs w:val="20"/>
        </w:rPr>
      </w:pPr>
    </w:p>
    <w:p w:rsidR="00EA4CD8" w:rsidRPr="009F5F50" w:rsidRDefault="00EA4CD8" w:rsidP="00EA4CD8">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00627167" w:rsidRPr="00627167">
        <w:rPr>
          <w:rFonts w:asciiTheme="majorHAnsi" w:hAnsiTheme="majorHAnsi"/>
          <w:b/>
          <w:sz w:val="20"/>
          <w:szCs w:val="20"/>
          <w:highlight w:val="red"/>
        </w:rPr>
        <w:t>4</w:t>
      </w:r>
    </w:p>
    <w:p w:rsidR="00EA4CD8" w:rsidRPr="00E17856"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u w:val="single"/>
        </w:rPr>
        <w:t>Corpus speculorum Etruscorum</w:t>
      </w:r>
      <w:r w:rsidRPr="00E17856">
        <w:rPr>
          <w:rFonts w:asciiTheme="majorHAnsi" w:hAnsiTheme="majorHAnsi"/>
          <w:sz w:val="20"/>
          <w:szCs w:val="20"/>
        </w:rPr>
        <w:t>. Bundesrepublik Deutschland</w:t>
      </w:r>
      <w:r>
        <w:rPr>
          <w:rFonts w:asciiTheme="majorHAnsi" w:hAnsiTheme="majorHAnsi"/>
          <w:sz w:val="20"/>
          <w:szCs w:val="20"/>
        </w:rPr>
        <w:t xml:space="preserve">, </w:t>
      </w:r>
      <w:r w:rsidRPr="00E17856">
        <w:rPr>
          <w:rFonts w:asciiTheme="majorHAnsi" w:hAnsiTheme="majorHAnsi"/>
          <w:sz w:val="20"/>
          <w:szCs w:val="20"/>
        </w:rPr>
        <w:t>Band:</w:t>
      </w:r>
    </w:p>
    <w:p w:rsidR="00EA4CD8" w:rsidRPr="00E17856"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1,</w:t>
      </w:r>
      <w:r w:rsidRPr="00E17856">
        <w:rPr>
          <w:rFonts w:asciiTheme="majorHAnsi" w:hAnsiTheme="majorHAnsi"/>
          <w:sz w:val="20"/>
          <w:szCs w:val="20"/>
        </w:rPr>
        <w:t xml:space="preserve">  Ursula Höckmann - Helmut Rix – J. Riederer: Bad Schwalbach, Bochum, Bonn, Darmstadt, Essen, Frankfurt, Kassel, Köln, Mainz, Mannheim, Schloss Fasanerie bei Fulda. München : Hirmer, 1987, 211 s.</w:t>
      </w:r>
    </w:p>
    <w:p w:rsidR="00EA4CD8"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3,</w:t>
      </w:r>
      <w:r w:rsidRPr="00E17856">
        <w:rPr>
          <w:rFonts w:asciiTheme="majorHAnsi" w:hAnsiTheme="majorHAnsi"/>
          <w:sz w:val="20"/>
          <w:szCs w:val="20"/>
        </w:rPr>
        <w:t xml:space="preserve"> Bettina von Freytag Löringhoff - Carlo De Simone: Stuttgart-Tübingen, Privatsammlungen, Esslingen-Stuttgart. München : Hirmer, 1990, 127 s.</w:t>
      </w:r>
    </w:p>
    <w:p w:rsidR="00EA4CD8" w:rsidRPr="00E17856" w:rsidRDefault="00EA4CD8" w:rsidP="00EA4CD8">
      <w:pPr>
        <w:spacing w:after="0" w:line="240" w:lineRule="auto"/>
        <w:contextualSpacing/>
        <w:jc w:val="both"/>
        <w:rPr>
          <w:rFonts w:asciiTheme="majorHAnsi" w:hAnsiTheme="majorHAnsi"/>
          <w:sz w:val="20"/>
          <w:szCs w:val="20"/>
        </w:rPr>
      </w:pPr>
    </w:p>
    <w:p w:rsidR="00EA4CD8" w:rsidRPr="009F5F50" w:rsidRDefault="00EA4CD8" w:rsidP="00EA4CD8">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00627167" w:rsidRPr="00627167">
        <w:rPr>
          <w:rFonts w:asciiTheme="majorHAnsi" w:hAnsiTheme="majorHAnsi"/>
          <w:b/>
          <w:sz w:val="20"/>
          <w:szCs w:val="20"/>
          <w:highlight w:val="red"/>
        </w:rPr>
        <w:t>4</w:t>
      </w:r>
    </w:p>
    <w:p w:rsidR="00EA4CD8"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u w:val="single"/>
        </w:rPr>
        <w:t>Corpus Vasorum Antiquorum</w:t>
      </w:r>
      <w:r w:rsidRPr="00E17856">
        <w:rPr>
          <w:rFonts w:asciiTheme="majorHAnsi" w:hAnsiTheme="majorHAnsi"/>
          <w:sz w:val="20"/>
          <w:szCs w:val="20"/>
        </w:rPr>
        <w:t xml:space="preserve"> – CVA</w:t>
      </w:r>
    </w:p>
    <w:p w:rsidR="00EA4CD8" w:rsidRPr="00E17856" w:rsidRDefault="00EA4CD8" w:rsidP="00EA4CD8">
      <w:pPr>
        <w:spacing w:after="0" w:line="240" w:lineRule="auto"/>
        <w:contextualSpacing/>
        <w:jc w:val="both"/>
        <w:rPr>
          <w:rFonts w:asciiTheme="majorHAnsi" w:hAnsiTheme="majorHAnsi"/>
          <w:sz w:val="20"/>
          <w:szCs w:val="20"/>
        </w:rPr>
      </w:pPr>
      <w:r w:rsidRPr="00EF7E4B">
        <w:rPr>
          <w:rFonts w:asciiTheme="majorHAnsi" w:hAnsiTheme="majorHAnsi"/>
          <w:b/>
          <w:sz w:val="20"/>
          <w:szCs w:val="20"/>
        </w:rPr>
        <w:t>Croatie. F. 1,</w:t>
      </w:r>
      <w:r w:rsidRPr="00EF7E4B">
        <w:rPr>
          <w:rFonts w:asciiTheme="majorHAnsi" w:hAnsiTheme="majorHAnsi"/>
          <w:sz w:val="20"/>
          <w:szCs w:val="20"/>
        </w:rPr>
        <w:t xml:space="preserve"> Zagreb, Musée archéologique. Fascicule 1, </w:t>
      </w:r>
      <w:r>
        <w:rPr>
          <w:rFonts w:asciiTheme="majorHAnsi" w:hAnsiTheme="majorHAnsi"/>
          <w:sz w:val="20"/>
          <w:szCs w:val="20"/>
        </w:rPr>
        <w:t xml:space="preserve">Branka Vikić-Belančić - Valerija Damevski - </w:t>
      </w:r>
      <w:r w:rsidRPr="00EF7E4B">
        <w:rPr>
          <w:rFonts w:asciiTheme="majorHAnsi" w:hAnsiTheme="majorHAnsi"/>
          <w:sz w:val="20"/>
          <w:szCs w:val="20"/>
        </w:rPr>
        <w:t>Alexandra Kardianou-Michel</w:t>
      </w:r>
      <w:r>
        <w:rPr>
          <w:rFonts w:asciiTheme="majorHAnsi" w:hAnsiTheme="majorHAnsi"/>
          <w:sz w:val="20"/>
          <w:szCs w:val="20"/>
        </w:rPr>
        <w:t xml:space="preserve">: </w:t>
      </w:r>
      <w:r w:rsidRPr="00EF7E4B">
        <w:rPr>
          <w:rFonts w:asciiTheme="majorHAnsi" w:hAnsiTheme="majorHAnsi"/>
          <w:sz w:val="20"/>
          <w:szCs w:val="20"/>
        </w:rPr>
        <w:t>Vases grecs et italiotes</w:t>
      </w:r>
      <w:r>
        <w:rPr>
          <w:rFonts w:asciiTheme="majorHAnsi" w:hAnsiTheme="majorHAnsi"/>
          <w:sz w:val="20"/>
          <w:szCs w:val="20"/>
        </w:rPr>
        <w:t xml:space="preserve">. </w:t>
      </w:r>
      <w:r w:rsidRPr="00EF7E4B">
        <w:rPr>
          <w:rFonts w:asciiTheme="majorHAnsi" w:hAnsiTheme="majorHAnsi"/>
          <w:sz w:val="20"/>
          <w:szCs w:val="20"/>
        </w:rPr>
        <w:t>Zagreb : Musée Archéologique de Zagreb, 2008</w:t>
      </w:r>
    </w:p>
    <w:p w:rsidR="00EA4CD8" w:rsidRPr="00E17856"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Czechoslovakia</w:t>
      </w:r>
      <w:r w:rsidRPr="00E17856">
        <w:rPr>
          <w:rFonts w:asciiTheme="majorHAnsi" w:hAnsiTheme="majorHAnsi"/>
          <w:sz w:val="20"/>
          <w:szCs w:val="20"/>
        </w:rPr>
        <w:t xml:space="preserve"> (Czech republic),</w:t>
      </w:r>
      <w:r>
        <w:rPr>
          <w:rFonts w:asciiTheme="majorHAnsi" w:hAnsiTheme="majorHAnsi"/>
          <w:sz w:val="20"/>
          <w:szCs w:val="20"/>
        </w:rPr>
        <w:t xml:space="preserve"> F.3, 2, 1997, 83 s. </w:t>
      </w:r>
    </w:p>
    <w:p w:rsidR="00EA4CD8"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Czechoslovakia</w:t>
      </w:r>
      <w:r w:rsidRPr="00E17856">
        <w:rPr>
          <w:rFonts w:asciiTheme="majorHAnsi" w:hAnsiTheme="majorHAnsi"/>
          <w:sz w:val="20"/>
          <w:szCs w:val="20"/>
        </w:rPr>
        <w:t xml:space="preserve"> (Czech republic), </w:t>
      </w:r>
      <w:r w:rsidRPr="00B53622">
        <w:rPr>
          <w:rFonts w:asciiTheme="majorHAnsi" w:hAnsiTheme="majorHAnsi"/>
          <w:b/>
          <w:sz w:val="20"/>
          <w:szCs w:val="20"/>
        </w:rPr>
        <w:t>F. 4,</w:t>
      </w:r>
      <w:r w:rsidRPr="00E17856">
        <w:rPr>
          <w:rFonts w:asciiTheme="majorHAnsi" w:hAnsiTheme="majorHAnsi"/>
          <w:sz w:val="20"/>
          <w:szCs w:val="20"/>
        </w:rPr>
        <w:t xml:space="preserve"> PILSEN, Musée de la Boheme de l'Ouest, F. 1, 2000, 72 s.</w:t>
      </w:r>
    </w:p>
    <w:p w:rsidR="00EA4CD8"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East Germany</w:t>
      </w:r>
      <w:r>
        <w:rPr>
          <w:rFonts w:asciiTheme="majorHAnsi" w:hAnsiTheme="majorHAnsi"/>
          <w:b/>
          <w:sz w:val="20"/>
          <w:szCs w:val="20"/>
        </w:rPr>
        <w:t xml:space="preserve"> (Deutschland)</w:t>
      </w:r>
      <w:r w:rsidRPr="00B53622">
        <w:rPr>
          <w:rFonts w:asciiTheme="majorHAnsi" w:hAnsiTheme="majorHAnsi"/>
          <w:b/>
          <w:sz w:val="20"/>
          <w:szCs w:val="20"/>
        </w:rPr>
        <w:t>, B. 3,</w:t>
      </w:r>
      <w:r w:rsidRPr="00E17856">
        <w:rPr>
          <w:rFonts w:asciiTheme="majorHAnsi" w:hAnsiTheme="majorHAnsi"/>
          <w:sz w:val="20"/>
          <w:szCs w:val="20"/>
        </w:rPr>
        <w:t xml:space="preserve"> BERLIN, Antikensamml</w:t>
      </w:r>
      <w:r>
        <w:rPr>
          <w:rFonts w:asciiTheme="majorHAnsi" w:hAnsiTheme="majorHAnsi"/>
          <w:sz w:val="20"/>
          <w:szCs w:val="20"/>
        </w:rPr>
        <w:t xml:space="preserve">ung, B. 1, 87 s. (2 exempláre, </w:t>
      </w:r>
      <w:r w:rsidRPr="00E17856">
        <w:rPr>
          <w:rFonts w:asciiTheme="majorHAnsi" w:hAnsiTheme="majorHAnsi"/>
          <w:sz w:val="20"/>
          <w:szCs w:val="20"/>
        </w:rPr>
        <w:t>jeden omylom označený ako B. 3, B. 2)</w:t>
      </w:r>
    </w:p>
    <w:p w:rsidR="00EA4CD8" w:rsidRPr="00E17856"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Deutschland, B. 25,</w:t>
      </w:r>
      <w:r w:rsidRPr="00E17856">
        <w:rPr>
          <w:rFonts w:asciiTheme="majorHAnsi" w:hAnsiTheme="majorHAnsi"/>
          <w:sz w:val="20"/>
          <w:szCs w:val="20"/>
        </w:rPr>
        <w:t xml:space="preserve"> Frankfurt am Main. Band 1, Kurt Deppert , München : C. H. Beck, 1964</w:t>
      </w:r>
    </w:p>
    <w:p w:rsidR="00EA4CD8" w:rsidRPr="00E17856"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Deutschland, B. 30,</w:t>
      </w:r>
      <w:r w:rsidRPr="00E17856">
        <w:rPr>
          <w:rFonts w:asciiTheme="majorHAnsi" w:hAnsiTheme="majorHAnsi"/>
          <w:sz w:val="20"/>
          <w:szCs w:val="20"/>
        </w:rPr>
        <w:t xml:space="preserve"> Frankfurt am Main. Band 2, Kurt Deppert , München : C. H. Beck, 1968</w:t>
      </w:r>
    </w:p>
    <w:p w:rsidR="00EA4CD8"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Deutschland, B. 50,</w:t>
      </w:r>
      <w:r w:rsidRPr="00E17856">
        <w:rPr>
          <w:rFonts w:asciiTheme="majorHAnsi" w:hAnsiTheme="majorHAnsi"/>
          <w:sz w:val="20"/>
          <w:szCs w:val="20"/>
        </w:rPr>
        <w:t xml:space="preserve"> Frankfurt am Main. Band 3, Kurt Deppert , München : C. H. Beck, 1982</w:t>
      </w:r>
    </w:p>
    <w:p w:rsidR="00EA4CD8" w:rsidRPr="00E17856" w:rsidRDefault="00627167" w:rsidP="00EA4CD8">
      <w:pPr>
        <w:spacing w:after="0" w:line="240" w:lineRule="auto"/>
        <w:contextualSpacing/>
        <w:jc w:val="both"/>
        <w:rPr>
          <w:rFonts w:asciiTheme="majorHAnsi" w:hAnsiTheme="majorHAnsi"/>
          <w:sz w:val="20"/>
          <w:szCs w:val="20"/>
        </w:rPr>
      </w:pPr>
      <w:r>
        <w:rPr>
          <w:rFonts w:asciiTheme="majorHAnsi" w:hAnsiTheme="majorHAnsi"/>
          <w:b/>
          <w:sz w:val="20"/>
          <w:szCs w:val="20"/>
        </w:rPr>
        <w:t>Deutschalnd (</w:t>
      </w:r>
      <w:r w:rsidR="00EA4CD8" w:rsidRPr="00B53622">
        <w:rPr>
          <w:rFonts w:asciiTheme="majorHAnsi" w:hAnsiTheme="majorHAnsi"/>
          <w:b/>
          <w:sz w:val="20"/>
          <w:szCs w:val="20"/>
        </w:rPr>
        <w:t>Germany</w:t>
      </w:r>
      <w:r>
        <w:rPr>
          <w:rFonts w:asciiTheme="majorHAnsi" w:hAnsiTheme="majorHAnsi"/>
          <w:b/>
          <w:sz w:val="20"/>
          <w:szCs w:val="20"/>
        </w:rPr>
        <w:t>)</w:t>
      </w:r>
      <w:r w:rsidR="00EA4CD8" w:rsidRPr="00B53622">
        <w:rPr>
          <w:rFonts w:asciiTheme="majorHAnsi" w:hAnsiTheme="majorHAnsi"/>
          <w:b/>
          <w:sz w:val="20"/>
          <w:szCs w:val="20"/>
        </w:rPr>
        <w:t>, B. 55,</w:t>
      </w:r>
      <w:r w:rsidR="00EA4CD8" w:rsidRPr="00E17856">
        <w:rPr>
          <w:rFonts w:asciiTheme="majorHAnsi" w:hAnsiTheme="majorHAnsi"/>
          <w:sz w:val="20"/>
          <w:szCs w:val="20"/>
        </w:rPr>
        <w:t xml:space="preserve"> KIEL, Kunsthalle, Antikensammlung, B. 1, 129 s.</w:t>
      </w:r>
    </w:p>
    <w:p w:rsidR="00EA4CD8" w:rsidRPr="00E17856" w:rsidRDefault="00EA4CD8" w:rsidP="00EA4CD8">
      <w:pPr>
        <w:spacing w:after="0" w:line="240" w:lineRule="auto"/>
        <w:contextualSpacing/>
        <w:jc w:val="both"/>
        <w:rPr>
          <w:rFonts w:asciiTheme="majorHAnsi" w:hAnsiTheme="majorHAnsi"/>
          <w:sz w:val="20"/>
          <w:szCs w:val="20"/>
        </w:rPr>
      </w:pPr>
      <w:r w:rsidRPr="00443C3A">
        <w:rPr>
          <w:rFonts w:asciiTheme="majorHAnsi" w:hAnsiTheme="majorHAnsi"/>
          <w:b/>
          <w:sz w:val="20"/>
          <w:szCs w:val="20"/>
        </w:rPr>
        <w:t>France, F. 40,</w:t>
      </w:r>
      <w:r w:rsidRPr="00443C3A">
        <w:rPr>
          <w:rFonts w:asciiTheme="majorHAnsi" w:hAnsiTheme="majorHAnsi"/>
          <w:sz w:val="20"/>
          <w:szCs w:val="20"/>
        </w:rPr>
        <w:t xml:space="preserve"> Dominique Talleux: Lille Palais des Beaux-arts, Université Charles de Gaulle., Paris : diff. de Boccard, cop. 2005, 1 vol. (138 p.-55 p. de pl.: 1729-1783)</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13,</w:t>
      </w:r>
      <w:r w:rsidRPr="00E17856">
        <w:rPr>
          <w:rFonts w:asciiTheme="majorHAnsi" w:hAnsiTheme="majorHAnsi"/>
          <w:sz w:val="20"/>
          <w:szCs w:val="20"/>
        </w:rPr>
        <w:t xml:space="preserve"> FLORENCE, R. Museo Archeologico, F. 2, 1938</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22,</w:t>
      </w:r>
      <w:r w:rsidRPr="00E17856">
        <w:rPr>
          <w:rFonts w:asciiTheme="majorHAnsi" w:hAnsiTheme="majorHAnsi"/>
          <w:sz w:val="20"/>
          <w:szCs w:val="20"/>
        </w:rPr>
        <w:t xml:space="preserve"> NAPLES, Museo Nazionale, F. 2, 1953</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27,</w:t>
      </w:r>
      <w:r w:rsidRPr="00E17856">
        <w:rPr>
          <w:rFonts w:asciiTheme="majorHAnsi" w:hAnsiTheme="majorHAnsi"/>
          <w:sz w:val="20"/>
          <w:szCs w:val="20"/>
        </w:rPr>
        <w:t xml:space="preserve"> BOLOGNA, Museo Civico, F. 4, 1957</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28,</w:t>
      </w:r>
      <w:r w:rsidRPr="00E17856">
        <w:rPr>
          <w:rFonts w:asciiTheme="majorHAnsi" w:hAnsiTheme="majorHAnsi"/>
          <w:sz w:val="20"/>
          <w:szCs w:val="20"/>
        </w:rPr>
        <w:t xml:space="preserve"> ADRIA, Museo Civico, F. 1, 1957</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31,</w:t>
      </w:r>
      <w:r w:rsidRPr="00E17856">
        <w:rPr>
          <w:rFonts w:asciiTheme="majorHAnsi" w:hAnsiTheme="majorHAnsi"/>
          <w:sz w:val="20"/>
          <w:szCs w:val="20"/>
        </w:rPr>
        <w:t xml:space="preserve"> MILAN, Civico Museo Archeologico, F. 1, 1959</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32,</w:t>
      </w:r>
      <w:r w:rsidRPr="00E17856">
        <w:rPr>
          <w:rFonts w:asciiTheme="majorHAnsi" w:hAnsiTheme="majorHAnsi"/>
          <w:sz w:val="20"/>
          <w:szCs w:val="20"/>
        </w:rPr>
        <w:t xml:space="preserve"> TURIN, Museo di Antichita, F. 1, 1960</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33,</w:t>
      </w:r>
      <w:r w:rsidRPr="00E17856">
        <w:rPr>
          <w:rFonts w:asciiTheme="majorHAnsi" w:hAnsiTheme="majorHAnsi"/>
          <w:sz w:val="20"/>
          <w:szCs w:val="20"/>
        </w:rPr>
        <w:t xml:space="preserve"> BOLOGNA, Museo Civico, F. 5, 1960</w:t>
      </w:r>
    </w:p>
    <w:p w:rsidR="00627167"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Italy,</w:t>
      </w:r>
      <w:r w:rsidRPr="00E17856">
        <w:rPr>
          <w:rFonts w:asciiTheme="majorHAnsi" w:hAnsiTheme="majorHAnsi"/>
          <w:sz w:val="20"/>
          <w:szCs w:val="20"/>
        </w:rPr>
        <w:t xml:space="preserve"> </w:t>
      </w:r>
      <w:r w:rsidRPr="00B53622">
        <w:rPr>
          <w:rFonts w:asciiTheme="majorHAnsi" w:hAnsiTheme="majorHAnsi"/>
          <w:b/>
          <w:sz w:val="20"/>
          <w:szCs w:val="20"/>
        </w:rPr>
        <w:t>F. 34,</w:t>
      </w:r>
      <w:r w:rsidRPr="00E17856">
        <w:rPr>
          <w:rFonts w:asciiTheme="majorHAnsi" w:hAnsiTheme="majorHAnsi"/>
          <w:sz w:val="20"/>
          <w:szCs w:val="20"/>
        </w:rPr>
        <w:t xml:space="preserve"> VERONA, Museo del Teatro Romano, F. 1, 1961</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Netherlands</w:t>
      </w:r>
      <w:r w:rsidRPr="00E17856">
        <w:rPr>
          <w:rFonts w:asciiTheme="majorHAnsi" w:hAnsiTheme="majorHAnsi"/>
          <w:sz w:val="20"/>
          <w:szCs w:val="20"/>
        </w:rPr>
        <w:t xml:space="preserve"> - Pays Bas, </w:t>
      </w:r>
      <w:r w:rsidRPr="00B53622">
        <w:rPr>
          <w:rFonts w:asciiTheme="majorHAnsi" w:hAnsiTheme="majorHAnsi"/>
          <w:b/>
          <w:sz w:val="20"/>
          <w:szCs w:val="20"/>
        </w:rPr>
        <w:t>F. 1,</w:t>
      </w:r>
      <w:r w:rsidRPr="00E17856">
        <w:rPr>
          <w:rFonts w:asciiTheme="majorHAnsi" w:hAnsiTheme="majorHAnsi"/>
          <w:sz w:val="20"/>
          <w:szCs w:val="20"/>
        </w:rPr>
        <w:t xml:space="preserve"> THE HAGUE, Musée Scheurleer, F. 1</w:t>
      </w:r>
    </w:p>
    <w:p w:rsidR="00627167" w:rsidRPr="00E17856" w:rsidRDefault="00627167" w:rsidP="00627167">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Netherlands</w:t>
      </w:r>
      <w:r w:rsidRPr="00E17856">
        <w:rPr>
          <w:rFonts w:asciiTheme="majorHAnsi" w:hAnsiTheme="majorHAnsi"/>
          <w:sz w:val="20"/>
          <w:szCs w:val="20"/>
        </w:rPr>
        <w:t xml:space="preserve"> - Pays Bas, </w:t>
      </w:r>
      <w:r w:rsidRPr="00B53622">
        <w:rPr>
          <w:rFonts w:asciiTheme="majorHAnsi" w:hAnsiTheme="majorHAnsi"/>
          <w:b/>
          <w:sz w:val="20"/>
          <w:szCs w:val="20"/>
        </w:rPr>
        <w:t>F. 2,</w:t>
      </w:r>
      <w:r w:rsidRPr="00E17856">
        <w:rPr>
          <w:rFonts w:asciiTheme="majorHAnsi" w:hAnsiTheme="majorHAnsi"/>
          <w:sz w:val="20"/>
          <w:szCs w:val="20"/>
        </w:rPr>
        <w:t xml:space="preserve"> THE HAGUE, Musée Scheurleer, F. 2, 1931</w:t>
      </w:r>
    </w:p>
    <w:p w:rsidR="00EA4CD8" w:rsidRPr="00E17856"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New Zealand, F. 1,</w:t>
      </w:r>
      <w:r w:rsidRPr="00E17856">
        <w:rPr>
          <w:rFonts w:asciiTheme="majorHAnsi" w:hAnsiTheme="majorHAnsi"/>
          <w:sz w:val="20"/>
          <w:szCs w:val="20"/>
        </w:rPr>
        <w:t xml:space="preserve"> 1979, 42 s.</w:t>
      </w:r>
    </w:p>
    <w:p w:rsidR="00627167" w:rsidRPr="00E17856" w:rsidRDefault="00627167" w:rsidP="00627167">
      <w:pPr>
        <w:spacing w:after="0" w:line="240" w:lineRule="auto"/>
        <w:contextualSpacing/>
        <w:jc w:val="both"/>
        <w:rPr>
          <w:rFonts w:asciiTheme="majorHAnsi" w:hAnsiTheme="majorHAnsi"/>
          <w:sz w:val="20"/>
          <w:szCs w:val="20"/>
        </w:rPr>
      </w:pPr>
      <w:r w:rsidRPr="000A64CE">
        <w:rPr>
          <w:rFonts w:asciiTheme="majorHAnsi" w:hAnsiTheme="majorHAnsi"/>
          <w:b/>
          <w:sz w:val="20"/>
          <w:szCs w:val="20"/>
        </w:rPr>
        <w:t>Österreich, B. 5</w:t>
      </w:r>
      <w:r>
        <w:rPr>
          <w:rFonts w:asciiTheme="majorHAnsi" w:hAnsiTheme="majorHAnsi"/>
          <w:b/>
          <w:sz w:val="20"/>
          <w:szCs w:val="20"/>
        </w:rPr>
        <w:t>,</w:t>
      </w:r>
      <w:r>
        <w:rPr>
          <w:rFonts w:asciiTheme="majorHAnsi" w:hAnsiTheme="majorHAnsi"/>
          <w:sz w:val="20"/>
          <w:szCs w:val="20"/>
        </w:rPr>
        <w:t xml:space="preserve"> </w:t>
      </w:r>
      <w:r w:rsidRPr="000A64CE">
        <w:rPr>
          <w:rFonts w:asciiTheme="majorHAnsi" w:hAnsiTheme="majorHAnsi"/>
          <w:sz w:val="20"/>
          <w:szCs w:val="20"/>
        </w:rPr>
        <w:t>Wien</w:t>
      </w:r>
      <w:r>
        <w:rPr>
          <w:rFonts w:asciiTheme="majorHAnsi" w:hAnsiTheme="majorHAnsi"/>
          <w:sz w:val="20"/>
          <w:szCs w:val="20"/>
        </w:rPr>
        <w:t xml:space="preserve">, Kunsthistorisches Museum. </w:t>
      </w:r>
      <w:r w:rsidRPr="000A64CE">
        <w:rPr>
          <w:rFonts w:asciiTheme="majorHAnsi" w:hAnsiTheme="majorHAnsi"/>
          <w:b/>
          <w:sz w:val="20"/>
          <w:szCs w:val="20"/>
        </w:rPr>
        <w:t>B. 5</w:t>
      </w:r>
      <w:r w:rsidRPr="000A64CE">
        <w:rPr>
          <w:rFonts w:asciiTheme="majorHAnsi" w:hAnsiTheme="majorHAnsi"/>
          <w:sz w:val="20"/>
          <w:szCs w:val="20"/>
        </w:rPr>
        <w:t xml:space="preserve">, </w:t>
      </w:r>
      <w:r w:rsidRPr="000A64CE">
        <w:rPr>
          <w:rFonts w:asciiTheme="majorHAnsi" w:hAnsiTheme="majorHAnsi"/>
          <w:sz w:val="20"/>
          <w:szCs w:val="20"/>
        </w:rPr>
        <w:tab/>
        <w:t>Elisabeth Trinkl</w:t>
      </w:r>
      <w:r>
        <w:rPr>
          <w:rFonts w:asciiTheme="majorHAnsi" w:hAnsiTheme="majorHAnsi"/>
          <w:sz w:val="20"/>
          <w:szCs w:val="20"/>
        </w:rPr>
        <w:t xml:space="preserve">: </w:t>
      </w:r>
      <w:r w:rsidRPr="000A64CE">
        <w:rPr>
          <w:rFonts w:asciiTheme="majorHAnsi" w:hAnsiTheme="majorHAnsi"/>
          <w:sz w:val="20"/>
          <w:szCs w:val="20"/>
        </w:rPr>
        <w:t>Attisch Rotfigurige gefässe Weissgrundige Lekythen</w:t>
      </w:r>
      <w:r>
        <w:rPr>
          <w:rFonts w:asciiTheme="majorHAnsi" w:hAnsiTheme="majorHAnsi"/>
          <w:sz w:val="20"/>
          <w:szCs w:val="20"/>
        </w:rPr>
        <w:t xml:space="preserve">. </w:t>
      </w:r>
      <w:r w:rsidRPr="000A64CE">
        <w:rPr>
          <w:rFonts w:asciiTheme="majorHAnsi" w:hAnsiTheme="majorHAnsi"/>
          <w:sz w:val="20"/>
          <w:szCs w:val="20"/>
        </w:rPr>
        <w:t>Wien : Verlag der österreichischen Akademie der Wissenchaften, 2011</w:t>
      </w:r>
    </w:p>
    <w:p w:rsidR="00EA4CD8" w:rsidRDefault="00EA4CD8" w:rsidP="00EA4CD8">
      <w:pPr>
        <w:spacing w:after="0" w:line="240" w:lineRule="auto"/>
        <w:contextualSpacing/>
        <w:jc w:val="both"/>
        <w:rPr>
          <w:rFonts w:asciiTheme="majorHAnsi" w:hAnsiTheme="majorHAnsi"/>
          <w:sz w:val="20"/>
          <w:szCs w:val="20"/>
        </w:rPr>
      </w:pPr>
      <w:r w:rsidRPr="00B53622">
        <w:rPr>
          <w:rFonts w:asciiTheme="majorHAnsi" w:hAnsiTheme="majorHAnsi"/>
          <w:b/>
          <w:sz w:val="20"/>
          <w:szCs w:val="20"/>
        </w:rPr>
        <w:t>Rumania, F. 1,</w:t>
      </w:r>
      <w:r w:rsidRPr="00E17856">
        <w:rPr>
          <w:rFonts w:asciiTheme="majorHAnsi" w:hAnsiTheme="majorHAnsi"/>
          <w:sz w:val="20"/>
          <w:szCs w:val="20"/>
        </w:rPr>
        <w:t xml:space="preserve"> BUCAREST, F. 1, 1965, 54 s.</w:t>
      </w:r>
    </w:p>
    <w:p w:rsidR="00EA4CD8" w:rsidRPr="00E17856" w:rsidRDefault="00EA4CD8" w:rsidP="00EA4CD8">
      <w:pPr>
        <w:spacing w:after="0" w:line="240" w:lineRule="auto"/>
        <w:contextualSpacing/>
        <w:jc w:val="both"/>
        <w:rPr>
          <w:rFonts w:asciiTheme="majorHAnsi" w:hAnsiTheme="majorHAnsi"/>
          <w:sz w:val="20"/>
          <w:szCs w:val="20"/>
        </w:rPr>
      </w:pPr>
      <w:r w:rsidRPr="000A64CE">
        <w:rPr>
          <w:rFonts w:asciiTheme="majorHAnsi" w:hAnsiTheme="majorHAnsi"/>
          <w:b/>
          <w:sz w:val="20"/>
          <w:szCs w:val="20"/>
        </w:rPr>
        <w:t>Rusia. F. 5,</w:t>
      </w:r>
      <w:r>
        <w:rPr>
          <w:rFonts w:asciiTheme="majorHAnsi" w:hAnsiTheme="majorHAnsi"/>
          <w:sz w:val="20"/>
          <w:szCs w:val="20"/>
        </w:rPr>
        <w:t xml:space="preserve"> </w:t>
      </w:r>
      <w:r w:rsidRPr="000A64CE">
        <w:rPr>
          <w:rFonts w:asciiTheme="majorHAnsi" w:hAnsiTheme="majorHAnsi"/>
          <w:sz w:val="20"/>
          <w:szCs w:val="20"/>
        </w:rPr>
        <w:t>Pushki</w:t>
      </w:r>
      <w:r>
        <w:rPr>
          <w:rFonts w:asciiTheme="majorHAnsi" w:hAnsiTheme="majorHAnsi"/>
          <w:sz w:val="20"/>
          <w:szCs w:val="20"/>
        </w:rPr>
        <w:t>n State Museum of Fine Arts, Mo</w:t>
      </w:r>
      <w:r w:rsidRPr="000A64CE">
        <w:rPr>
          <w:rFonts w:asciiTheme="majorHAnsi" w:hAnsiTheme="majorHAnsi"/>
          <w:sz w:val="20"/>
          <w:szCs w:val="20"/>
        </w:rPr>
        <w:t>scow = Gosudarstennyi muzei izobrazitelnykh iskusstv imeni A. S Puskina, Moskva</w:t>
      </w:r>
      <w:r>
        <w:rPr>
          <w:rFonts w:asciiTheme="majorHAnsi" w:hAnsiTheme="majorHAnsi"/>
          <w:sz w:val="20"/>
          <w:szCs w:val="20"/>
        </w:rPr>
        <w:t xml:space="preserve">, </w:t>
      </w:r>
      <w:r w:rsidRPr="000A64CE">
        <w:rPr>
          <w:rFonts w:asciiTheme="majorHAnsi" w:hAnsiTheme="majorHAnsi"/>
          <w:b/>
          <w:sz w:val="20"/>
          <w:szCs w:val="20"/>
        </w:rPr>
        <w:t>F. 5</w:t>
      </w:r>
      <w:r w:rsidRPr="000A64CE">
        <w:rPr>
          <w:rFonts w:asciiTheme="majorHAnsi" w:hAnsiTheme="majorHAnsi"/>
          <w:sz w:val="20"/>
          <w:szCs w:val="20"/>
        </w:rPr>
        <w:t xml:space="preserve">, </w:t>
      </w:r>
      <w:r>
        <w:rPr>
          <w:rFonts w:asciiTheme="majorHAnsi" w:hAnsiTheme="majorHAnsi"/>
          <w:sz w:val="20"/>
          <w:szCs w:val="20"/>
        </w:rPr>
        <w:t xml:space="preserve">N. Sidorova – O. Tugusheva: </w:t>
      </w:r>
      <w:r w:rsidRPr="000A64CE">
        <w:rPr>
          <w:rFonts w:asciiTheme="majorHAnsi" w:hAnsiTheme="majorHAnsi"/>
          <w:sz w:val="20"/>
          <w:szCs w:val="20"/>
        </w:rPr>
        <w:t>Attic red-figured vases.</w:t>
      </w:r>
      <w:r>
        <w:rPr>
          <w:rFonts w:asciiTheme="majorHAnsi" w:hAnsiTheme="majorHAnsi"/>
          <w:sz w:val="20"/>
          <w:szCs w:val="20"/>
        </w:rPr>
        <w:t xml:space="preserve"> 2001. </w:t>
      </w:r>
    </w:p>
    <w:p w:rsidR="00EA4CD8" w:rsidRPr="00E17856" w:rsidRDefault="00EA4CD8" w:rsidP="00EA4CD8">
      <w:pPr>
        <w:spacing w:after="0" w:line="240" w:lineRule="auto"/>
        <w:contextualSpacing/>
        <w:jc w:val="both"/>
        <w:rPr>
          <w:rFonts w:asciiTheme="majorHAnsi" w:hAnsiTheme="majorHAnsi"/>
          <w:sz w:val="20"/>
          <w:szCs w:val="20"/>
        </w:rPr>
      </w:pPr>
    </w:p>
    <w:p w:rsidR="008E469D" w:rsidRPr="009F5F50" w:rsidRDefault="008E469D" w:rsidP="008E469D">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Dissertationes Archaeologicae</w:t>
      </w:r>
      <w:r w:rsidRPr="00E17856">
        <w:rPr>
          <w:rFonts w:asciiTheme="majorHAnsi" w:hAnsiTheme="majorHAnsi"/>
          <w:sz w:val="20"/>
          <w:szCs w:val="20"/>
        </w:rPr>
        <w:t>. Budapest</w:t>
      </w:r>
      <w:r>
        <w:rPr>
          <w:rFonts w:asciiTheme="majorHAnsi" w:hAnsiTheme="majorHAnsi"/>
          <w:sz w:val="20"/>
          <w:szCs w:val="20"/>
        </w:rPr>
        <w:t xml:space="preserve">, </w:t>
      </w:r>
      <w:r w:rsidRPr="00E17856">
        <w:rPr>
          <w:rFonts w:asciiTheme="majorHAnsi" w:hAnsiTheme="majorHAnsi"/>
          <w:sz w:val="20"/>
          <w:szCs w:val="20"/>
        </w:rPr>
        <w:t>Ser.</w:t>
      </w:r>
    </w:p>
    <w:p w:rsidR="00364E1C" w:rsidRPr="00E17856" w:rsidRDefault="00364E1C" w:rsidP="00364E1C">
      <w:pPr>
        <w:spacing w:after="0" w:line="240" w:lineRule="auto"/>
        <w:contextualSpacing/>
        <w:jc w:val="both"/>
        <w:rPr>
          <w:rFonts w:asciiTheme="majorHAnsi" w:hAnsiTheme="majorHAnsi"/>
          <w:sz w:val="20"/>
          <w:szCs w:val="20"/>
        </w:rPr>
      </w:pPr>
      <w:r w:rsidRPr="00E17856">
        <w:rPr>
          <w:rFonts w:asciiTheme="majorHAnsi" w:hAnsiTheme="majorHAnsi"/>
          <w:sz w:val="20"/>
          <w:szCs w:val="20"/>
        </w:rPr>
        <w:t>II, No. 5 (1976)</w:t>
      </w:r>
      <w:r w:rsidR="00002992">
        <w:rPr>
          <w:rFonts w:asciiTheme="majorHAnsi" w:hAnsiTheme="majorHAnsi"/>
          <w:sz w:val="20"/>
          <w:szCs w:val="20"/>
        </w:rPr>
        <w:t xml:space="preserve"> </w:t>
      </w:r>
    </w:p>
    <w:p w:rsidR="00364E1C" w:rsidRPr="00E17856" w:rsidRDefault="00364E1C" w:rsidP="00364E1C">
      <w:pPr>
        <w:spacing w:after="0" w:line="240" w:lineRule="auto"/>
        <w:contextualSpacing/>
        <w:jc w:val="both"/>
        <w:rPr>
          <w:rFonts w:asciiTheme="majorHAnsi" w:hAnsiTheme="majorHAnsi"/>
          <w:sz w:val="20"/>
          <w:szCs w:val="20"/>
        </w:rPr>
      </w:pPr>
      <w:r w:rsidRPr="00E17856">
        <w:rPr>
          <w:rFonts w:asciiTheme="majorHAnsi" w:hAnsiTheme="majorHAnsi"/>
          <w:sz w:val="20"/>
          <w:szCs w:val="20"/>
        </w:rPr>
        <w:t>II, No. 7 (1978)</w:t>
      </w:r>
      <w:r w:rsidR="00002992">
        <w:rPr>
          <w:rFonts w:asciiTheme="majorHAnsi" w:hAnsiTheme="majorHAnsi"/>
          <w:sz w:val="20"/>
          <w:szCs w:val="20"/>
        </w:rPr>
        <w:t xml:space="preserve"> </w:t>
      </w:r>
    </w:p>
    <w:p w:rsidR="00364E1C" w:rsidRDefault="00364E1C" w:rsidP="00364E1C">
      <w:pPr>
        <w:spacing w:after="0" w:line="240" w:lineRule="auto"/>
        <w:contextualSpacing/>
        <w:jc w:val="both"/>
        <w:rPr>
          <w:rFonts w:asciiTheme="majorHAnsi" w:hAnsiTheme="majorHAnsi"/>
          <w:sz w:val="20"/>
          <w:szCs w:val="20"/>
        </w:rPr>
      </w:pPr>
      <w:r w:rsidRPr="00E17856">
        <w:rPr>
          <w:rFonts w:asciiTheme="majorHAnsi" w:hAnsiTheme="majorHAnsi"/>
          <w:sz w:val="20"/>
          <w:szCs w:val="20"/>
        </w:rPr>
        <w:t>II, No. 9 (1980)</w:t>
      </w:r>
      <w:r w:rsidR="00002992">
        <w:rPr>
          <w:rFonts w:asciiTheme="majorHAnsi" w:hAnsiTheme="majorHAnsi"/>
          <w:sz w:val="20"/>
          <w:szCs w:val="20"/>
        </w:rPr>
        <w:t xml:space="preserve"> </w:t>
      </w:r>
    </w:p>
    <w:p w:rsidR="00364E1C" w:rsidRPr="00E17856" w:rsidRDefault="00364E1C" w:rsidP="00364E1C">
      <w:pPr>
        <w:spacing w:after="0" w:line="240" w:lineRule="auto"/>
        <w:contextualSpacing/>
        <w:jc w:val="both"/>
        <w:rPr>
          <w:rFonts w:asciiTheme="majorHAnsi" w:hAnsiTheme="majorHAnsi"/>
          <w:sz w:val="20"/>
          <w:szCs w:val="20"/>
        </w:rPr>
      </w:pPr>
      <w:r>
        <w:rPr>
          <w:rFonts w:asciiTheme="majorHAnsi" w:hAnsiTheme="majorHAnsi"/>
          <w:sz w:val="20"/>
          <w:szCs w:val="20"/>
        </w:rPr>
        <w:t>II, No. 10 (1981)</w:t>
      </w:r>
    </w:p>
    <w:p w:rsidR="00364E1C" w:rsidRPr="00E17856" w:rsidRDefault="00364E1C" w:rsidP="00364E1C">
      <w:pPr>
        <w:spacing w:after="0" w:line="240" w:lineRule="auto"/>
        <w:contextualSpacing/>
        <w:jc w:val="both"/>
        <w:rPr>
          <w:rFonts w:asciiTheme="majorHAnsi" w:hAnsiTheme="majorHAnsi"/>
          <w:sz w:val="20"/>
          <w:szCs w:val="20"/>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Dissertationes Pannonicae</w:t>
      </w:r>
      <w:r w:rsidRPr="00E17856">
        <w:rPr>
          <w:rFonts w:asciiTheme="majorHAnsi" w:hAnsiTheme="majorHAnsi"/>
          <w:sz w:val="20"/>
          <w:szCs w:val="20"/>
        </w:rPr>
        <w:t xml:space="preserve"> ex Instituto Archaeologico Universitatis de Rolando Eötvös nominata</w:t>
      </w:r>
      <w:r>
        <w:rPr>
          <w:rFonts w:asciiTheme="majorHAnsi" w:hAnsiTheme="majorHAnsi"/>
          <w:sz w:val="20"/>
          <w:szCs w:val="20"/>
        </w:rPr>
        <w:t xml:space="preserve">e Budapestinensis provenientes, </w:t>
      </w:r>
      <w:r w:rsidRPr="00E17856">
        <w:rPr>
          <w:rFonts w:asciiTheme="majorHAnsi" w:hAnsiTheme="majorHAnsi"/>
          <w:sz w:val="20"/>
          <w:szCs w:val="20"/>
        </w:rPr>
        <w:t>Ser.</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 fasc. 1 (1940):</w:t>
      </w:r>
      <w:r w:rsidRPr="00E17856">
        <w:rPr>
          <w:rFonts w:asciiTheme="majorHAnsi" w:hAnsiTheme="majorHAnsi"/>
          <w:sz w:val="20"/>
          <w:szCs w:val="20"/>
        </w:rPr>
        <w:t xml:space="preserve"> Arpadus Dobó: Inscriptiones extra fines Pannoniae Daciaeque repertae ad res earundem provinciarum pertinentes, quas collegit adnotationibusque instruxit Arpadus Dobó. 1940, 139 s.</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 No. 14 (1946):</w:t>
      </w:r>
      <w:r w:rsidRPr="00E17856">
        <w:rPr>
          <w:rFonts w:asciiTheme="majorHAnsi" w:hAnsiTheme="majorHAnsi"/>
          <w:sz w:val="20"/>
          <w:szCs w:val="20"/>
        </w:rPr>
        <w:t xml:space="preserve"> Edmund Groag: Die Reichsbeamten von Achaia in spätrömischer Zeit. Budapest : Magyar Nemzeti Múzeum, 1946, 92 s.</w:t>
      </w:r>
    </w:p>
    <w:p w:rsidR="00364E1C" w:rsidRDefault="00364E1C" w:rsidP="00364E1C">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II, No. 21 (1946) </w:t>
      </w:r>
    </w:p>
    <w:p w:rsidR="00364E1C" w:rsidRDefault="00364E1C" w:rsidP="00364E1C">
      <w:pPr>
        <w:spacing w:after="0" w:line="240" w:lineRule="auto"/>
        <w:contextualSpacing/>
        <w:jc w:val="both"/>
        <w:rPr>
          <w:rFonts w:asciiTheme="majorHAnsi" w:hAnsiTheme="majorHAnsi"/>
          <w:b/>
          <w:sz w:val="20"/>
          <w:szCs w:val="20"/>
        </w:rPr>
      </w:pPr>
      <w:r>
        <w:rPr>
          <w:rFonts w:asciiTheme="majorHAnsi" w:hAnsiTheme="majorHAnsi"/>
          <w:b/>
          <w:sz w:val="20"/>
          <w:szCs w:val="20"/>
        </w:rPr>
        <w:t>II, No. 22 (1944) Tafe</w:t>
      </w:r>
      <w:r w:rsidR="00002992">
        <w:rPr>
          <w:rFonts w:asciiTheme="majorHAnsi" w:hAnsiTheme="majorHAnsi"/>
          <w:b/>
          <w:sz w:val="20"/>
          <w:szCs w:val="20"/>
        </w:rPr>
        <w:t>ln</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III, Vol. 1 (1983):</w:t>
      </w:r>
      <w:r w:rsidRPr="00E17856">
        <w:rPr>
          <w:rFonts w:asciiTheme="majorHAnsi" w:hAnsiTheme="majorHAnsi"/>
          <w:sz w:val="20"/>
          <w:szCs w:val="20"/>
        </w:rPr>
        <w:t xml:space="preserve"> András Mócsy: Nomenclator provinciarum Europae Latinarum et Galliae Cisalpinae. 397 s.</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III, Vol. 3 (1985):</w:t>
      </w:r>
      <w:r w:rsidRPr="00E17856">
        <w:rPr>
          <w:rFonts w:asciiTheme="majorHAnsi" w:hAnsiTheme="majorHAnsi"/>
          <w:sz w:val="20"/>
          <w:szCs w:val="20"/>
        </w:rPr>
        <w:t xml:space="preserve"> András Mócsy: Beiträge zur Namenstatistik. Budapestini : Múzsák Közművelődési Kiadó, 1985, 165 s.</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III, Vol. 5 (1999):</w:t>
      </w:r>
      <w:r w:rsidRPr="00E17856">
        <w:rPr>
          <w:rFonts w:asciiTheme="majorHAnsi" w:hAnsiTheme="majorHAnsi"/>
          <w:sz w:val="20"/>
          <w:szCs w:val="20"/>
        </w:rPr>
        <w:t xml:space="preserve"> László Borhy (Hrsg.): "Von der Entstehung Roms bis zur Auflösung des Römerreiches" : Konferenz zum Gedenken des hundertsten Geburtstages von Andreas Alföldi (1895-1981) Budapest, 8-9, Dezember 1995, Budapest : Institut für Archäologie der Eötvös Loránd Universität, 1999, 56 s.</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III, Vol. 6 (2003):</w:t>
      </w:r>
      <w:r w:rsidRPr="00E17856">
        <w:rPr>
          <w:rFonts w:asciiTheme="majorHAnsi" w:hAnsiTheme="majorHAnsi"/>
          <w:sz w:val="20"/>
          <w:szCs w:val="20"/>
        </w:rPr>
        <w:t xml:space="preserve"> Gábor Schreiber: Late Dynastic and Ptolemaic painted pottery from Thebes : (4th-2nd c. BC). Budapest : Institute of Archeological Sciences, Eötvös Loránd University, 2003, 129 s.</w:t>
      </w:r>
    </w:p>
    <w:p w:rsidR="00364E1C" w:rsidRDefault="00364E1C" w:rsidP="00364E1C">
      <w:pPr>
        <w:spacing w:after="0" w:line="240" w:lineRule="auto"/>
        <w:contextualSpacing/>
        <w:jc w:val="both"/>
        <w:rPr>
          <w:rFonts w:asciiTheme="majorHAnsi" w:hAnsiTheme="majorHAnsi"/>
          <w:sz w:val="20"/>
          <w:szCs w:val="20"/>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Default="00364E1C" w:rsidP="00364E1C">
      <w:pPr>
        <w:spacing w:after="0" w:line="240" w:lineRule="auto"/>
        <w:contextualSpacing/>
        <w:jc w:val="both"/>
        <w:rPr>
          <w:rFonts w:asciiTheme="majorHAnsi" w:hAnsiTheme="majorHAnsi"/>
          <w:sz w:val="20"/>
          <w:szCs w:val="20"/>
        </w:rPr>
      </w:pPr>
      <w:r w:rsidRPr="00EE74CF">
        <w:rPr>
          <w:rFonts w:asciiTheme="majorHAnsi" w:hAnsiTheme="majorHAnsi"/>
          <w:b/>
          <w:sz w:val="20"/>
          <w:szCs w:val="20"/>
          <w:u w:val="single"/>
        </w:rPr>
        <w:t>Études crétoises,</w:t>
      </w:r>
      <w:r w:rsidRPr="00257BF3">
        <w:rPr>
          <w:rFonts w:asciiTheme="majorHAnsi" w:hAnsiTheme="majorHAnsi"/>
          <w:sz w:val="20"/>
          <w:szCs w:val="20"/>
        </w:rPr>
        <w:t xml:space="preserve"> Athènes : École française d'Athènes ; Paris : diff. de Boccard</w:t>
      </w:r>
    </w:p>
    <w:p w:rsidR="00364E1C" w:rsidRDefault="00364E1C" w:rsidP="00364E1C">
      <w:pPr>
        <w:spacing w:after="0" w:line="240" w:lineRule="auto"/>
        <w:contextualSpacing/>
        <w:jc w:val="both"/>
        <w:rPr>
          <w:rFonts w:asciiTheme="majorHAnsi" w:hAnsiTheme="majorHAnsi"/>
          <w:sz w:val="20"/>
          <w:szCs w:val="20"/>
        </w:rPr>
      </w:pPr>
      <w:r w:rsidRPr="00EE74CF">
        <w:rPr>
          <w:rFonts w:asciiTheme="majorHAnsi" w:hAnsiTheme="majorHAnsi"/>
          <w:b/>
          <w:sz w:val="20"/>
          <w:szCs w:val="20"/>
        </w:rPr>
        <w:t>29:</w:t>
      </w:r>
      <w:r>
        <w:rPr>
          <w:rFonts w:asciiTheme="majorHAnsi" w:hAnsiTheme="majorHAnsi"/>
          <w:sz w:val="20"/>
          <w:szCs w:val="20"/>
        </w:rPr>
        <w:t xml:space="preserve"> </w:t>
      </w:r>
      <w:r w:rsidRPr="00EE74CF">
        <w:rPr>
          <w:rFonts w:asciiTheme="majorHAnsi" w:hAnsiTheme="majorHAnsi"/>
          <w:sz w:val="20"/>
          <w:szCs w:val="20"/>
        </w:rPr>
        <w:t>Jacques Raison</w:t>
      </w:r>
      <w:r>
        <w:rPr>
          <w:rFonts w:asciiTheme="majorHAnsi" w:hAnsiTheme="majorHAnsi"/>
          <w:sz w:val="20"/>
          <w:szCs w:val="20"/>
        </w:rPr>
        <w:t xml:space="preserve">: </w:t>
      </w:r>
      <w:r w:rsidRPr="00EE74CF">
        <w:rPr>
          <w:rFonts w:asciiTheme="majorHAnsi" w:hAnsiTheme="majorHAnsi"/>
          <w:sz w:val="20"/>
          <w:szCs w:val="20"/>
        </w:rPr>
        <w:t>Le Palais du second millénaire à Knossos. 2, Le Front ouest et ses magasins</w:t>
      </w:r>
      <w:r>
        <w:rPr>
          <w:rFonts w:asciiTheme="majorHAnsi" w:hAnsiTheme="majorHAnsi"/>
          <w:sz w:val="20"/>
          <w:szCs w:val="20"/>
        </w:rPr>
        <w:t>. Vol. 1, Texte</w:t>
      </w:r>
      <w:r w:rsidRPr="00257BF3">
        <w:rPr>
          <w:rFonts w:asciiTheme="majorHAnsi" w:hAnsiTheme="majorHAnsi"/>
          <w:sz w:val="20"/>
          <w:szCs w:val="20"/>
        </w:rPr>
        <w:t xml:space="preserve">; Vol. </w:t>
      </w:r>
      <w:r>
        <w:rPr>
          <w:rFonts w:asciiTheme="majorHAnsi" w:hAnsiTheme="majorHAnsi"/>
          <w:sz w:val="20"/>
          <w:szCs w:val="20"/>
        </w:rPr>
        <w:t>1</w:t>
      </w:r>
      <w:r w:rsidRPr="00257BF3">
        <w:rPr>
          <w:rFonts w:asciiTheme="majorHAnsi" w:hAnsiTheme="majorHAnsi"/>
          <w:sz w:val="20"/>
          <w:szCs w:val="20"/>
        </w:rPr>
        <w:t>, Planches.</w:t>
      </w:r>
      <w:r>
        <w:rPr>
          <w:rFonts w:asciiTheme="majorHAnsi" w:hAnsiTheme="majorHAnsi"/>
          <w:sz w:val="20"/>
          <w:szCs w:val="20"/>
        </w:rPr>
        <w:t xml:space="preserve"> 1993</w:t>
      </w:r>
    </w:p>
    <w:p w:rsidR="00364E1C" w:rsidRDefault="00364E1C" w:rsidP="00364E1C">
      <w:pPr>
        <w:spacing w:after="0" w:line="240" w:lineRule="auto"/>
        <w:contextualSpacing/>
        <w:jc w:val="both"/>
        <w:rPr>
          <w:rFonts w:asciiTheme="majorHAnsi" w:hAnsiTheme="majorHAnsi"/>
          <w:sz w:val="20"/>
          <w:szCs w:val="20"/>
        </w:rPr>
      </w:pPr>
      <w:r w:rsidRPr="00EE74CF">
        <w:rPr>
          <w:rFonts w:asciiTheme="majorHAnsi" w:hAnsiTheme="majorHAnsi"/>
          <w:b/>
          <w:sz w:val="20"/>
          <w:szCs w:val="20"/>
        </w:rPr>
        <w:t>29:</w:t>
      </w:r>
      <w:r>
        <w:rPr>
          <w:rFonts w:asciiTheme="majorHAnsi" w:hAnsiTheme="majorHAnsi"/>
          <w:sz w:val="20"/>
          <w:szCs w:val="20"/>
        </w:rPr>
        <w:t xml:space="preserve"> </w:t>
      </w:r>
      <w:r w:rsidRPr="00EE74CF">
        <w:rPr>
          <w:rFonts w:asciiTheme="majorHAnsi" w:hAnsiTheme="majorHAnsi"/>
          <w:sz w:val="20"/>
          <w:szCs w:val="20"/>
        </w:rPr>
        <w:t>Jacques Raison</w:t>
      </w:r>
      <w:r>
        <w:rPr>
          <w:rFonts w:asciiTheme="majorHAnsi" w:hAnsiTheme="majorHAnsi"/>
          <w:sz w:val="20"/>
          <w:szCs w:val="20"/>
        </w:rPr>
        <w:t xml:space="preserve">: </w:t>
      </w:r>
      <w:r w:rsidRPr="00EE74CF">
        <w:rPr>
          <w:rFonts w:asciiTheme="majorHAnsi" w:hAnsiTheme="majorHAnsi"/>
          <w:sz w:val="20"/>
          <w:szCs w:val="20"/>
        </w:rPr>
        <w:t>Le Palais du second millénaire à Knossos. 2, Le Front ouest et ses magasins</w:t>
      </w:r>
      <w:r>
        <w:rPr>
          <w:rFonts w:asciiTheme="majorHAnsi" w:hAnsiTheme="majorHAnsi"/>
          <w:sz w:val="20"/>
          <w:szCs w:val="20"/>
        </w:rPr>
        <w:t>. Vol. 1, Planche</w:t>
      </w:r>
      <w:r w:rsidRPr="00257BF3">
        <w:rPr>
          <w:rFonts w:asciiTheme="majorHAnsi" w:hAnsiTheme="majorHAnsi"/>
          <w:sz w:val="20"/>
          <w:szCs w:val="20"/>
        </w:rPr>
        <w:t>; Vol. 2, Planches.</w:t>
      </w:r>
      <w:r>
        <w:rPr>
          <w:rFonts w:asciiTheme="majorHAnsi" w:hAnsiTheme="majorHAnsi"/>
          <w:sz w:val="20"/>
          <w:szCs w:val="20"/>
        </w:rPr>
        <w:t xml:space="preserve"> 1993</w:t>
      </w:r>
    </w:p>
    <w:p w:rsidR="00364E1C" w:rsidRDefault="00364E1C" w:rsidP="00364E1C">
      <w:pPr>
        <w:spacing w:after="0" w:line="240" w:lineRule="auto"/>
        <w:contextualSpacing/>
        <w:jc w:val="both"/>
        <w:rPr>
          <w:rFonts w:asciiTheme="majorHAnsi" w:hAnsiTheme="majorHAnsi"/>
          <w:sz w:val="20"/>
          <w:szCs w:val="20"/>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Default="00364E1C" w:rsidP="00364E1C">
      <w:pPr>
        <w:spacing w:after="0" w:line="240" w:lineRule="auto"/>
        <w:contextualSpacing/>
        <w:jc w:val="both"/>
        <w:rPr>
          <w:rFonts w:asciiTheme="majorHAnsi" w:hAnsiTheme="majorHAnsi"/>
          <w:sz w:val="20"/>
          <w:szCs w:val="20"/>
        </w:rPr>
      </w:pPr>
    </w:p>
    <w:p w:rsidR="00364E1C" w:rsidRPr="00E17856" w:rsidRDefault="00364E1C" w:rsidP="00364E1C">
      <w:pPr>
        <w:spacing w:after="0" w:line="240" w:lineRule="auto"/>
        <w:contextualSpacing/>
        <w:jc w:val="both"/>
        <w:rPr>
          <w:rFonts w:asciiTheme="majorHAnsi" w:hAnsiTheme="majorHAnsi"/>
          <w:sz w:val="20"/>
          <w:szCs w:val="20"/>
        </w:rPr>
      </w:pPr>
    </w:p>
    <w:p w:rsidR="00364E1C" w:rsidRDefault="00364E1C" w:rsidP="00364E1C">
      <w:pPr>
        <w:spacing w:after="0" w:line="240" w:lineRule="auto"/>
        <w:contextualSpacing/>
        <w:jc w:val="both"/>
        <w:rPr>
          <w:rFonts w:asciiTheme="majorHAnsi" w:hAnsiTheme="majorHAnsi"/>
          <w:sz w:val="20"/>
          <w:szCs w:val="20"/>
        </w:rPr>
      </w:pPr>
      <w:r w:rsidRPr="00EE74CF">
        <w:rPr>
          <w:rFonts w:asciiTheme="majorHAnsi" w:hAnsiTheme="majorHAnsi"/>
          <w:b/>
          <w:sz w:val="20"/>
          <w:szCs w:val="20"/>
          <w:u w:val="single"/>
        </w:rPr>
        <w:t>Études chypriotes,</w:t>
      </w:r>
      <w:r>
        <w:rPr>
          <w:rFonts w:asciiTheme="majorHAnsi" w:hAnsiTheme="majorHAnsi"/>
          <w:sz w:val="20"/>
          <w:szCs w:val="20"/>
        </w:rPr>
        <w:t xml:space="preserve"> </w:t>
      </w:r>
      <w:r w:rsidRPr="00EE74CF">
        <w:rPr>
          <w:rFonts w:asciiTheme="majorHAnsi" w:hAnsiTheme="majorHAnsi"/>
          <w:sz w:val="20"/>
          <w:szCs w:val="20"/>
        </w:rPr>
        <w:t>Athènes : Ecole française d'Athènes ; Paris : Diffusion de Boccard</w:t>
      </w:r>
    </w:p>
    <w:p w:rsidR="00364E1C" w:rsidRDefault="00364E1C" w:rsidP="00364E1C">
      <w:pPr>
        <w:spacing w:after="0" w:line="240" w:lineRule="auto"/>
        <w:contextualSpacing/>
        <w:jc w:val="both"/>
        <w:rPr>
          <w:rFonts w:asciiTheme="majorHAnsi" w:hAnsiTheme="majorHAnsi"/>
          <w:sz w:val="20"/>
          <w:szCs w:val="20"/>
        </w:rPr>
      </w:pPr>
      <w:r>
        <w:rPr>
          <w:rFonts w:asciiTheme="majorHAnsi" w:hAnsiTheme="majorHAnsi"/>
          <w:sz w:val="20"/>
          <w:szCs w:val="20"/>
        </w:rPr>
        <w:t xml:space="preserve">6: </w:t>
      </w:r>
      <w:r w:rsidRPr="00EE74CF">
        <w:rPr>
          <w:rFonts w:asciiTheme="majorHAnsi" w:hAnsiTheme="majorHAnsi"/>
          <w:sz w:val="20"/>
          <w:szCs w:val="20"/>
        </w:rPr>
        <w:t>Claude Baurain</w:t>
      </w:r>
      <w:r>
        <w:rPr>
          <w:rFonts w:asciiTheme="majorHAnsi" w:hAnsiTheme="majorHAnsi"/>
          <w:sz w:val="20"/>
          <w:szCs w:val="20"/>
        </w:rPr>
        <w:t xml:space="preserve">: </w:t>
      </w:r>
      <w:r w:rsidRPr="00EE74CF">
        <w:rPr>
          <w:rFonts w:asciiTheme="majorHAnsi" w:hAnsiTheme="majorHAnsi"/>
          <w:sz w:val="20"/>
          <w:szCs w:val="20"/>
        </w:rPr>
        <w:t>Chypre et la Méditerranée orientale au Bronze récent : synthèse historique</w:t>
      </w:r>
      <w:r>
        <w:rPr>
          <w:rFonts w:asciiTheme="majorHAnsi" w:hAnsiTheme="majorHAnsi"/>
          <w:sz w:val="20"/>
          <w:szCs w:val="20"/>
        </w:rPr>
        <w:t>. 1984, 388 s.</w:t>
      </w:r>
    </w:p>
    <w:p w:rsidR="00364E1C" w:rsidRDefault="00364E1C" w:rsidP="00364E1C">
      <w:pPr>
        <w:spacing w:after="0" w:line="240" w:lineRule="auto"/>
        <w:contextualSpacing/>
        <w:jc w:val="both"/>
        <w:rPr>
          <w:rFonts w:asciiTheme="majorHAnsi" w:hAnsiTheme="majorHAnsi"/>
          <w:sz w:val="20"/>
          <w:szCs w:val="20"/>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Default="00364E1C" w:rsidP="00364E1C">
      <w:pPr>
        <w:spacing w:after="0" w:line="240" w:lineRule="auto"/>
        <w:contextualSpacing/>
        <w:jc w:val="both"/>
        <w:rPr>
          <w:rFonts w:asciiTheme="majorHAnsi" w:hAnsiTheme="majorHAnsi"/>
          <w:sz w:val="20"/>
          <w:szCs w:val="20"/>
        </w:rPr>
      </w:pPr>
      <w:r w:rsidRPr="00CA0350">
        <w:rPr>
          <w:rFonts w:asciiTheme="majorHAnsi" w:hAnsiTheme="majorHAnsi"/>
          <w:b/>
          <w:sz w:val="20"/>
          <w:szCs w:val="20"/>
          <w:u w:val="single"/>
        </w:rPr>
        <w:t>Etudes péloponnésiennes,</w:t>
      </w:r>
      <w:r>
        <w:rPr>
          <w:rFonts w:asciiTheme="majorHAnsi" w:hAnsiTheme="majorHAnsi"/>
          <w:sz w:val="20"/>
          <w:szCs w:val="20"/>
        </w:rPr>
        <w:t xml:space="preserve"> </w:t>
      </w:r>
      <w:r w:rsidRPr="00CA0350">
        <w:rPr>
          <w:rFonts w:asciiTheme="majorHAnsi" w:hAnsiTheme="majorHAnsi"/>
          <w:sz w:val="20"/>
          <w:szCs w:val="20"/>
        </w:rPr>
        <w:t>Athène</w:t>
      </w:r>
      <w:r>
        <w:rPr>
          <w:rFonts w:asciiTheme="majorHAnsi" w:hAnsiTheme="majorHAnsi"/>
          <w:sz w:val="20"/>
          <w:szCs w:val="20"/>
        </w:rPr>
        <w:t>s : Ecole française d'Athènes</w:t>
      </w:r>
      <w:r w:rsidRPr="00CA0350">
        <w:rPr>
          <w:rFonts w:asciiTheme="majorHAnsi" w:hAnsiTheme="majorHAnsi"/>
          <w:sz w:val="20"/>
          <w:szCs w:val="20"/>
        </w:rPr>
        <w:t>; Paris: Vrin</w:t>
      </w:r>
    </w:p>
    <w:p w:rsidR="00364E1C" w:rsidRDefault="00364E1C" w:rsidP="00364E1C">
      <w:pPr>
        <w:spacing w:after="0" w:line="240" w:lineRule="auto"/>
        <w:contextualSpacing/>
        <w:jc w:val="both"/>
        <w:rPr>
          <w:rFonts w:asciiTheme="majorHAnsi" w:hAnsiTheme="majorHAnsi"/>
          <w:sz w:val="20"/>
          <w:szCs w:val="20"/>
        </w:rPr>
      </w:pPr>
      <w:r>
        <w:rPr>
          <w:rFonts w:asciiTheme="majorHAnsi" w:hAnsiTheme="majorHAnsi"/>
          <w:sz w:val="20"/>
          <w:szCs w:val="20"/>
        </w:rPr>
        <w:t xml:space="preserve">7: </w:t>
      </w:r>
      <w:r w:rsidRPr="00CA0350">
        <w:rPr>
          <w:rFonts w:asciiTheme="majorHAnsi" w:hAnsiTheme="majorHAnsi"/>
          <w:sz w:val="20"/>
          <w:szCs w:val="20"/>
        </w:rPr>
        <w:t>Paul Courbin</w:t>
      </w:r>
      <w:r>
        <w:rPr>
          <w:rFonts w:asciiTheme="majorHAnsi" w:hAnsiTheme="majorHAnsi"/>
          <w:sz w:val="20"/>
          <w:szCs w:val="20"/>
        </w:rPr>
        <w:t xml:space="preserve">: </w:t>
      </w:r>
      <w:r w:rsidRPr="00CA0350">
        <w:rPr>
          <w:rFonts w:asciiTheme="majorHAnsi" w:hAnsiTheme="majorHAnsi"/>
          <w:sz w:val="20"/>
          <w:szCs w:val="20"/>
        </w:rPr>
        <w:t>Tombes géométriques d'Argos, 1 (1952-1958).</w:t>
      </w:r>
      <w:r>
        <w:rPr>
          <w:rFonts w:asciiTheme="majorHAnsi" w:hAnsiTheme="majorHAnsi"/>
          <w:sz w:val="20"/>
          <w:szCs w:val="20"/>
        </w:rPr>
        <w:t xml:space="preserve"> 1974, 160 s.</w:t>
      </w:r>
    </w:p>
    <w:p w:rsidR="00364E1C" w:rsidRDefault="00364E1C" w:rsidP="00364E1C">
      <w:pPr>
        <w:spacing w:after="0" w:line="240" w:lineRule="auto"/>
        <w:contextualSpacing/>
        <w:jc w:val="both"/>
        <w:rPr>
          <w:rFonts w:asciiTheme="majorHAnsi" w:hAnsiTheme="majorHAnsi"/>
          <w:sz w:val="20"/>
          <w:szCs w:val="20"/>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Forschungen in Lauriacum</w:t>
      </w:r>
      <w:r w:rsidRPr="00E17856">
        <w:rPr>
          <w:rFonts w:asciiTheme="majorHAnsi" w:hAnsiTheme="majorHAnsi"/>
          <w:sz w:val="20"/>
          <w:szCs w:val="20"/>
        </w:rPr>
        <w:t>, Enns-Wien: Museum Lauriacum</w:t>
      </w:r>
      <w:r>
        <w:rPr>
          <w:rFonts w:asciiTheme="majorHAnsi" w:hAnsiTheme="majorHAnsi"/>
          <w:sz w:val="20"/>
          <w:szCs w:val="20"/>
        </w:rPr>
        <w:t xml:space="preserve">, </w:t>
      </w:r>
      <w:r w:rsidRPr="00E17856">
        <w:rPr>
          <w:rFonts w:asciiTheme="majorHAnsi" w:hAnsiTheme="majorHAnsi"/>
          <w:sz w:val="20"/>
          <w:szCs w:val="20"/>
        </w:rPr>
        <w:t xml:space="preserve">Band: </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w:t>
      </w:r>
      <w:r w:rsidRPr="00E17856">
        <w:rPr>
          <w:rFonts w:asciiTheme="majorHAnsi" w:hAnsiTheme="majorHAnsi"/>
          <w:sz w:val="20"/>
          <w:szCs w:val="20"/>
        </w:rPr>
        <w:t xml:space="preserve"> Jenny, Wilhelm A. - Vetters, Hermann: Die Versuchsgrabung des Jahres 1951 - Forschungsberichte 1950-1951. Linz: Amt d. OÖ Landesregierung, 1953, 80 s.</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w:t>
      </w:r>
      <w:r w:rsidRPr="00E17856">
        <w:rPr>
          <w:rFonts w:asciiTheme="majorHAnsi" w:hAnsiTheme="majorHAnsi"/>
          <w:sz w:val="20"/>
          <w:szCs w:val="20"/>
        </w:rPr>
        <w:t xml:space="preserve"> Paul Karnitsch: Die verzierte Sigillata von Lauriacum (Lorch-Enns). Linz: Oberösterreichischer Landesverlag in Kommission, 1955, 250 s.</w:t>
      </w:r>
    </w:p>
    <w:p w:rsidR="00EA4CD8" w:rsidRDefault="00EA4CD8" w:rsidP="00F36167">
      <w:pPr>
        <w:spacing w:after="0" w:line="240" w:lineRule="auto"/>
        <w:contextualSpacing/>
        <w:jc w:val="both"/>
        <w:rPr>
          <w:rFonts w:asciiTheme="majorHAnsi" w:hAnsiTheme="majorHAnsi"/>
          <w:b/>
          <w:sz w:val="20"/>
          <w:szCs w:val="20"/>
          <w:u w:val="single"/>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Forschungen und Berichte zur Vor- und Frühgeschichte in Baden-Württemberg</w:t>
      </w:r>
      <w:r w:rsidRPr="00E17856">
        <w:rPr>
          <w:rFonts w:asciiTheme="majorHAnsi" w:hAnsiTheme="majorHAnsi"/>
          <w:sz w:val="20"/>
          <w:szCs w:val="20"/>
        </w:rPr>
        <w:t>, Stuttgart: Theiss</w:t>
      </w:r>
      <w:r>
        <w:rPr>
          <w:rFonts w:asciiTheme="majorHAnsi" w:hAnsiTheme="majorHAnsi"/>
          <w:sz w:val="20"/>
          <w:szCs w:val="20"/>
        </w:rPr>
        <w:t xml:space="preserve">, </w:t>
      </w:r>
      <w:r w:rsidRPr="00E17856">
        <w:rPr>
          <w:rFonts w:asciiTheme="majorHAnsi" w:hAnsiTheme="majorHAnsi"/>
          <w:sz w:val="20"/>
          <w:szCs w:val="20"/>
        </w:rPr>
        <w:t>Band:</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11:</w:t>
      </w:r>
      <w:r w:rsidRPr="00E17856">
        <w:rPr>
          <w:rFonts w:asciiTheme="majorHAnsi" w:hAnsiTheme="majorHAnsi"/>
          <w:sz w:val="20"/>
          <w:szCs w:val="20"/>
        </w:rPr>
        <w:t xml:space="preserve"> Wolfgang Czysz - Hartmut Kaiser - Michael Makensen - Günter Ulbert - Hans Heinz Hartmann: </w:t>
      </w:r>
    </w:p>
    <w:p w:rsidR="00364E1C" w:rsidRPr="00E17856" w:rsidRDefault="00364E1C" w:rsidP="00364E1C">
      <w:pPr>
        <w:spacing w:after="0" w:line="240" w:lineRule="auto"/>
        <w:contextualSpacing/>
        <w:jc w:val="both"/>
        <w:rPr>
          <w:rFonts w:asciiTheme="majorHAnsi" w:hAnsiTheme="majorHAnsi"/>
          <w:sz w:val="20"/>
          <w:szCs w:val="20"/>
        </w:rPr>
      </w:pPr>
      <w:r w:rsidRPr="00E17856">
        <w:rPr>
          <w:rFonts w:asciiTheme="majorHAnsi" w:hAnsiTheme="majorHAnsi"/>
          <w:sz w:val="20"/>
          <w:szCs w:val="20"/>
        </w:rPr>
        <w:t>Die römische Keramik aus dem Vicus Wimpfen im Tal (Kreis Heilbronn). Die Reliefsigillata aus dem Vicus Wimpfen im Tal (Kreis Heilbronn). 1981, 253 s. 15 Abb.</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13:</w:t>
      </w:r>
      <w:r w:rsidRPr="00E17856">
        <w:rPr>
          <w:rFonts w:asciiTheme="majorHAnsi" w:hAnsiTheme="majorHAnsi"/>
          <w:sz w:val="20"/>
          <w:szCs w:val="20"/>
        </w:rPr>
        <w:t xml:space="preserve"> Mostefa Kokabi - mit Beiträgen von Alfred Rüsch - Gerhard Falkner: ARAE FLAVIAE II. Viehhaltung und Jagd im römischen Rottweil, 1982, 148 s. 108 Abb.</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20:</w:t>
      </w:r>
      <w:r w:rsidRPr="00E17856">
        <w:rPr>
          <w:rFonts w:asciiTheme="majorHAnsi" w:hAnsiTheme="majorHAnsi"/>
          <w:sz w:val="20"/>
          <w:szCs w:val="20"/>
        </w:rPr>
        <w:t xml:space="preserve"> Studien zu den Militärgrenzen Roms III. 13. Internationaler Limeskongreß. Aalen 1983. 1986, 816 s., 632 Abb. </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27:</w:t>
      </w:r>
      <w:r w:rsidRPr="00E17856">
        <w:rPr>
          <w:rFonts w:asciiTheme="majorHAnsi" w:hAnsiTheme="majorHAnsi"/>
          <w:sz w:val="20"/>
          <w:szCs w:val="20"/>
        </w:rPr>
        <w:t xml:space="preserve"> Erwin Keefer - Eugen Klein: Hochdorf. II, Eine jungsteinzeitliche Siedlung der Schussenrieder Kultur. Stuttgart : Konrad Theiss Verlag, 1988, 160 s.</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35:</w:t>
      </w:r>
      <w:r w:rsidRPr="00E17856">
        <w:rPr>
          <w:rFonts w:asciiTheme="majorHAnsi" w:hAnsiTheme="majorHAnsi"/>
          <w:sz w:val="20"/>
          <w:szCs w:val="20"/>
        </w:rPr>
        <w:t xml:space="preserve"> Jörg Heiligmann: Der „Alb-Limes“. Ein Beitrag zur römischen Besetzungsgeschichte Südwestdeutschlands. 1990, 330 s. 65 Abb.</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40:</w:t>
      </w:r>
      <w:r w:rsidRPr="00E17856">
        <w:rPr>
          <w:rFonts w:asciiTheme="majorHAnsi" w:hAnsiTheme="majorHAnsi"/>
          <w:sz w:val="20"/>
          <w:szCs w:val="20"/>
        </w:rPr>
        <w:t xml:space="preserve"> Egon Schallmayer, Kordula Eibl, Joachim Ott, Gerhard Preuss, Esther Wittkopf : Der römische Weihebezirk von Osterburken I. Corpus der Beneficiarier-Inschriften des Römischen Reiches. ISBN: 978-3-8062-0854-2, 1990, 869 s., 550 Abb. (2 exempláre)</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45:</w:t>
      </w:r>
      <w:r w:rsidRPr="00E17856">
        <w:rPr>
          <w:rFonts w:asciiTheme="majorHAnsi" w:hAnsiTheme="majorHAnsi"/>
          <w:sz w:val="20"/>
          <w:szCs w:val="20"/>
        </w:rPr>
        <w:t xml:space="preserve"> Akten der 10. Internationalen Tagung über antike Bronzen. Freiburg, 18. - 22. Juli 1988. ISBN: 978-3-8062-1076-7, 1994, 446 s., 512 Abb.</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57:</w:t>
      </w:r>
      <w:r w:rsidRPr="00E17856">
        <w:rPr>
          <w:rFonts w:asciiTheme="majorHAnsi" w:hAnsiTheme="majorHAnsi"/>
          <w:sz w:val="20"/>
          <w:szCs w:val="20"/>
        </w:rPr>
        <w:t xml:space="preserve"> Gabriele Seitz: Rainau-Buch I. Steinbauten im römischen Kastellvicus von Rainau-Buch (Ostalbkreis). ISBN: 978-3-8062-1433-8, 1999, 288 s. 145 Abb.</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97:</w:t>
      </w:r>
      <w:r w:rsidRPr="00E17856">
        <w:rPr>
          <w:rFonts w:asciiTheme="majorHAnsi" w:hAnsiTheme="majorHAnsi"/>
          <w:sz w:val="20"/>
          <w:szCs w:val="20"/>
        </w:rPr>
        <w:t xml:space="preserve"> Peter Knötzele, mit einem Beitrag von Gerwulf Schneider : Zur Topographie des römischen Stettfeld (Landkreis Karlsruhe). Grabungen 1974-1987. ISBN: 978-3-8062-2040-7, 2006, 201 s. 143 Abb.</w:t>
      </w:r>
    </w:p>
    <w:p w:rsidR="00364E1C" w:rsidRPr="00E17856" w:rsidRDefault="00364E1C" w:rsidP="00364E1C">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103:</w:t>
      </w:r>
      <w:r w:rsidRPr="00E17856">
        <w:rPr>
          <w:rFonts w:asciiTheme="majorHAnsi" w:hAnsiTheme="majorHAnsi"/>
          <w:sz w:val="20"/>
          <w:szCs w:val="20"/>
        </w:rPr>
        <w:t xml:space="preserve"> Katrin Roth-Rubi, mit einer Vorbemerkung von Gerhard Fingerlin und einem Beitrag von Gerwulf Schneider, Malgorzata Daszkiewicz:Dangstetten III. Das Tafelgeschirr aus dem Militärlager von Dangstetten. ISBN: 978-3-8062-2065-0, 2006, 230 s. 104 Abb.</w:t>
      </w:r>
    </w:p>
    <w:p w:rsidR="00364E1C" w:rsidRDefault="00364E1C" w:rsidP="00F36167">
      <w:pPr>
        <w:spacing w:after="0" w:line="240" w:lineRule="auto"/>
        <w:contextualSpacing/>
        <w:jc w:val="both"/>
        <w:rPr>
          <w:rFonts w:asciiTheme="majorHAnsi" w:hAnsiTheme="majorHAnsi"/>
          <w:b/>
          <w:sz w:val="20"/>
          <w:szCs w:val="20"/>
          <w:u w:val="single"/>
        </w:rPr>
      </w:pPr>
    </w:p>
    <w:p w:rsidR="00364E1C" w:rsidRPr="009F5F50" w:rsidRDefault="00364E1C" w:rsidP="00364E1C">
      <w:pPr>
        <w:shd w:val="clear" w:color="auto" w:fill="FFC000"/>
        <w:spacing w:after="0" w:line="240" w:lineRule="auto"/>
        <w:contextualSpacing/>
        <w:jc w:val="both"/>
        <w:rPr>
          <w:rFonts w:asciiTheme="majorHAnsi" w:hAnsiTheme="majorHAnsi"/>
          <w:b/>
          <w:sz w:val="20"/>
          <w:szCs w:val="20"/>
        </w:rPr>
      </w:pPr>
      <w:r w:rsidRPr="002E563D">
        <w:rPr>
          <w:rFonts w:asciiTheme="majorHAnsi" w:hAnsiTheme="majorHAnsi"/>
          <w:b/>
          <w:sz w:val="20"/>
          <w:szCs w:val="20"/>
          <w:highlight w:val="red"/>
        </w:rPr>
        <w:t>R1/P</w:t>
      </w:r>
      <w:r w:rsidRPr="008E469D">
        <w:rPr>
          <w:rFonts w:asciiTheme="majorHAnsi" w:hAnsiTheme="majorHAnsi"/>
          <w:b/>
          <w:sz w:val="20"/>
          <w:szCs w:val="20"/>
          <w:highlight w:val="red"/>
        </w:rPr>
        <w:t>5</w:t>
      </w:r>
    </w:p>
    <w:p w:rsidR="00364E1C" w:rsidRPr="00E17856"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u w:val="single"/>
        </w:rPr>
        <w:t>Führer zu archäologischen Denkmälern aus Dacia Porolissensis</w:t>
      </w:r>
      <w:r w:rsidRPr="00E17856">
        <w:rPr>
          <w:rFonts w:asciiTheme="majorHAnsi" w:hAnsiTheme="majorHAnsi"/>
          <w:sz w:val="20"/>
          <w:szCs w:val="20"/>
        </w:rPr>
        <w:t>. Ghid al monumentelor arheologice din Dacia Porolissensis. Zalǎu</w:t>
      </w:r>
    </w:p>
    <w:p w:rsidR="00364E1C" w:rsidRPr="00E17856"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1</w:t>
      </w:r>
      <w:r w:rsidRPr="00E17856">
        <w:rPr>
          <w:rFonts w:asciiTheme="majorHAnsi" w:hAnsiTheme="majorHAnsi"/>
          <w:sz w:val="20"/>
          <w:szCs w:val="20"/>
        </w:rPr>
        <w:t xml:space="preserve"> (1997): Nicolae Gudea: Das Römergrenzkastell von Bologa-Resculum. Zalǎu, 1997, 96 s.</w:t>
      </w:r>
    </w:p>
    <w:p w:rsidR="00364E1C" w:rsidRPr="00364E1C" w:rsidRDefault="00364E1C" w:rsidP="00364E1C">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2 </w:t>
      </w:r>
      <w:r>
        <w:rPr>
          <w:rFonts w:asciiTheme="majorHAnsi" w:hAnsiTheme="majorHAnsi"/>
          <w:sz w:val="20"/>
          <w:szCs w:val="20"/>
        </w:rPr>
        <w:t xml:space="preserve">(1977) </w:t>
      </w:r>
    </w:p>
    <w:p w:rsidR="00364E1C" w:rsidRPr="00E17856"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3</w:t>
      </w:r>
      <w:r w:rsidRPr="00E17856">
        <w:rPr>
          <w:rFonts w:asciiTheme="majorHAnsi" w:hAnsiTheme="majorHAnsi"/>
          <w:sz w:val="20"/>
          <w:szCs w:val="20"/>
        </w:rPr>
        <w:t xml:space="preserve"> (1997): Dan Tamba: Das Römergrenzkastell von Românaşi-Largiana = Castrul roman de la Românaşi-Largiana. Zalǎu, 1997, 55 s.</w:t>
      </w:r>
    </w:p>
    <w:p w:rsidR="00364E1C" w:rsidRPr="00E17856"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4</w:t>
      </w:r>
      <w:r w:rsidRPr="00E17856">
        <w:rPr>
          <w:rFonts w:asciiTheme="majorHAnsi" w:hAnsiTheme="majorHAnsi"/>
          <w:sz w:val="20"/>
          <w:szCs w:val="20"/>
        </w:rPr>
        <w:t xml:space="preserve"> (1997): Alexandru V. Matei -  István Bajusz: Castrul roman de la Romita-Certiae = Das Römergrenzkastell von Romita-Certiae. Zalǎu, 1997, 247 s.</w:t>
      </w:r>
    </w:p>
    <w:p w:rsidR="00364E1C" w:rsidRPr="00E17856"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 xml:space="preserve">5 </w:t>
      </w:r>
      <w:r w:rsidRPr="00E17856">
        <w:rPr>
          <w:rFonts w:asciiTheme="majorHAnsi" w:hAnsiTheme="majorHAnsi"/>
          <w:sz w:val="20"/>
          <w:szCs w:val="20"/>
        </w:rPr>
        <w:t>(1997): Nicolae Gudea: Das Römergrenzkastell von Moigrad-Pomet, Porolissum 1. Zalǎu, 1997, 129 s.</w:t>
      </w:r>
    </w:p>
    <w:p w:rsidR="00364E1C" w:rsidRPr="00E17856"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6</w:t>
      </w:r>
      <w:r w:rsidRPr="00E17856">
        <w:rPr>
          <w:rFonts w:asciiTheme="majorHAnsi" w:hAnsiTheme="majorHAnsi"/>
          <w:sz w:val="20"/>
          <w:szCs w:val="20"/>
        </w:rPr>
        <w:t xml:space="preserve"> (1997): Dan Isac: Castrele de cohorta şi ală de la Gilău. Zalău: Impr. "Ardealul", 1997, 112 s.</w:t>
      </w:r>
    </w:p>
    <w:p w:rsidR="00364E1C" w:rsidRDefault="00364E1C" w:rsidP="00364E1C">
      <w:pPr>
        <w:spacing w:after="0" w:line="240" w:lineRule="auto"/>
        <w:contextualSpacing/>
        <w:jc w:val="both"/>
        <w:rPr>
          <w:rFonts w:asciiTheme="majorHAnsi" w:hAnsiTheme="majorHAnsi"/>
          <w:sz w:val="20"/>
          <w:szCs w:val="20"/>
        </w:rPr>
      </w:pPr>
      <w:r w:rsidRPr="001437CA">
        <w:rPr>
          <w:rFonts w:asciiTheme="majorHAnsi" w:hAnsiTheme="majorHAnsi"/>
          <w:b/>
          <w:sz w:val="20"/>
          <w:szCs w:val="20"/>
        </w:rPr>
        <w:t>7</w:t>
      </w:r>
      <w:r w:rsidRPr="00E17856">
        <w:rPr>
          <w:rFonts w:asciiTheme="majorHAnsi" w:hAnsiTheme="majorHAnsi"/>
          <w:sz w:val="20"/>
          <w:szCs w:val="20"/>
        </w:rPr>
        <w:t xml:space="preserve"> (1997): Mihai Bărbulescu: Das Legionslager von Potaissa (Turda). Zalǎu, 1997, 81 s.</w:t>
      </w:r>
    </w:p>
    <w:p w:rsidR="00364E1C" w:rsidRPr="00E17856" w:rsidRDefault="00364E1C" w:rsidP="00364E1C">
      <w:pPr>
        <w:spacing w:after="0" w:line="240" w:lineRule="auto"/>
        <w:contextualSpacing/>
        <w:jc w:val="both"/>
        <w:rPr>
          <w:rFonts w:asciiTheme="majorHAnsi" w:hAnsiTheme="majorHAnsi"/>
          <w:sz w:val="20"/>
          <w:szCs w:val="20"/>
        </w:rPr>
      </w:pPr>
      <w:r w:rsidRPr="00364E1C">
        <w:rPr>
          <w:rFonts w:asciiTheme="majorHAnsi" w:hAnsiTheme="majorHAnsi"/>
          <w:b/>
          <w:sz w:val="20"/>
          <w:szCs w:val="20"/>
        </w:rPr>
        <w:t>8</w:t>
      </w:r>
      <w:r>
        <w:rPr>
          <w:rFonts w:asciiTheme="majorHAnsi" w:hAnsiTheme="majorHAnsi"/>
          <w:sz w:val="20"/>
          <w:szCs w:val="20"/>
        </w:rPr>
        <w:t xml:space="preserve"> (1997) </w:t>
      </w:r>
    </w:p>
    <w:p w:rsidR="00FB4BA5" w:rsidRDefault="00FB4BA5" w:rsidP="00F36167">
      <w:pPr>
        <w:spacing w:after="0" w:line="240" w:lineRule="auto"/>
        <w:contextualSpacing/>
        <w:jc w:val="both"/>
        <w:rPr>
          <w:rFonts w:asciiTheme="majorHAnsi" w:hAnsiTheme="majorHAnsi"/>
          <w:b/>
          <w:sz w:val="20"/>
          <w:szCs w:val="20"/>
          <w:u w:val="single"/>
        </w:rPr>
      </w:pPr>
    </w:p>
    <w:p w:rsidR="009F5F50" w:rsidRPr="009F5F50" w:rsidRDefault="009F5F50" w:rsidP="009F5F50">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w:t>
      </w:r>
      <w:r w:rsidR="00A464F8" w:rsidRPr="00A464F8">
        <w:rPr>
          <w:rFonts w:asciiTheme="majorHAnsi" w:hAnsiTheme="majorHAnsi"/>
          <w:b/>
          <w:sz w:val="20"/>
          <w:szCs w:val="20"/>
          <w:highlight w:val="red"/>
        </w:rPr>
        <w:t>2</w:t>
      </w:r>
      <w:r w:rsidRPr="00A464F8">
        <w:rPr>
          <w:rFonts w:asciiTheme="majorHAnsi" w:hAnsiTheme="majorHAnsi"/>
          <w:b/>
          <w:sz w:val="20"/>
          <w:szCs w:val="20"/>
          <w:highlight w:val="red"/>
        </w:rPr>
        <w:t>/P1</w:t>
      </w:r>
    </w:p>
    <w:p w:rsidR="00A464F8" w:rsidRPr="00A464F8" w:rsidRDefault="00A464F8" w:rsidP="009F5F50">
      <w:pPr>
        <w:spacing w:after="0" w:line="240" w:lineRule="auto"/>
        <w:contextualSpacing/>
        <w:jc w:val="both"/>
        <w:rPr>
          <w:rFonts w:asciiTheme="majorHAnsi" w:hAnsiTheme="majorHAnsi"/>
          <w:sz w:val="20"/>
          <w:szCs w:val="20"/>
        </w:rPr>
      </w:pPr>
      <w:r>
        <w:rPr>
          <w:rFonts w:asciiTheme="majorHAnsi" w:hAnsiTheme="majorHAnsi"/>
          <w:b/>
          <w:sz w:val="20"/>
          <w:szCs w:val="20"/>
          <w:u w:val="single"/>
        </w:rPr>
        <w:t>Fundberichte aus Österreich</w:t>
      </w:r>
      <w:r>
        <w:rPr>
          <w:rFonts w:asciiTheme="majorHAnsi" w:hAnsiTheme="majorHAnsi"/>
          <w:sz w:val="20"/>
          <w:szCs w:val="20"/>
        </w:rPr>
        <w:t xml:space="preserve"> - Marianne Pollak</w:t>
      </w:r>
    </w:p>
    <w:p w:rsidR="00A464F8" w:rsidRPr="00A464F8" w:rsidRDefault="00A464F8" w:rsidP="009F5F50">
      <w:pPr>
        <w:spacing w:after="0" w:line="240" w:lineRule="auto"/>
        <w:contextualSpacing/>
        <w:jc w:val="both"/>
        <w:rPr>
          <w:rFonts w:asciiTheme="majorHAnsi" w:hAnsiTheme="majorHAnsi"/>
          <w:sz w:val="20"/>
          <w:szCs w:val="20"/>
        </w:rPr>
      </w:pPr>
      <w:r w:rsidRPr="00A464F8">
        <w:rPr>
          <w:rFonts w:asciiTheme="majorHAnsi" w:hAnsiTheme="majorHAnsi"/>
          <w:b/>
          <w:sz w:val="20"/>
          <w:szCs w:val="20"/>
        </w:rPr>
        <w:t>16</w:t>
      </w:r>
      <w:r>
        <w:rPr>
          <w:rFonts w:asciiTheme="majorHAnsi" w:hAnsiTheme="majorHAnsi"/>
          <w:b/>
          <w:sz w:val="20"/>
          <w:szCs w:val="20"/>
        </w:rPr>
        <w:t xml:space="preserve"> </w:t>
      </w:r>
      <w:r>
        <w:rPr>
          <w:rFonts w:asciiTheme="majorHAnsi" w:hAnsiTheme="majorHAnsi"/>
          <w:sz w:val="20"/>
          <w:szCs w:val="20"/>
        </w:rPr>
        <w:t>(2006)</w:t>
      </w:r>
    </w:p>
    <w:p w:rsidR="00A464F8" w:rsidRDefault="00A464F8" w:rsidP="009F5F50">
      <w:pPr>
        <w:spacing w:after="0" w:line="240" w:lineRule="auto"/>
        <w:contextualSpacing/>
        <w:jc w:val="both"/>
        <w:rPr>
          <w:rFonts w:asciiTheme="majorHAnsi" w:hAnsiTheme="majorHAnsi"/>
          <w:b/>
          <w:sz w:val="20"/>
          <w:szCs w:val="20"/>
          <w:u w:val="single"/>
        </w:rPr>
      </w:pPr>
    </w:p>
    <w:p w:rsidR="00A464F8" w:rsidRPr="009F5F50" w:rsidRDefault="00A464F8" w:rsidP="00A464F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A464F8" w:rsidRPr="00E17856" w:rsidRDefault="00A464F8" w:rsidP="00A464F8">
      <w:pPr>
        <w:spacing w:after="0" w:line="240" w:lineRule="auto"/>
        <w:contextualSpacing/>
        <w:jc w:val="both"/>
        <w:rPr>
          <w:rFonts w:asciiTheme="majorHAnsi" w:hAnsiTheme="majorHAnsi"/>
          <w:sz w:val="20"/>
          <w:szCs w:val="20"/>
        </w:rPr>
      </w:pPr>
      <w:r w:rsidRPr="00EB31B1">
        <w:rPr>
          <w:rFonts w:asciiTheme="majorHAnsi" w:hAnsiTheme="majorHAnsi"/>
          <w:b/>
          <w:sz w:val="20"/>
          <w:szCs w:val="20"/>
          <w:u w:val="single"/>
        </w:rPr>
        <w:t>Interferenţe etnice şi culturale în mileniile I a.Chr. - I p.Chr.</w:t>
      </w:r>
      <w:r w:rsidRPr="00E17856">
        <w:rPr>
          <w:rFonts w:asciiTheme="majorHAnsi" w:hAnsiTheme="majorHAnsi"/>
          <w:sz w:val="20"/>
          <w:szCs w:val="20"/>
        </w:rPr>
        <w:t xml:space="preserve"> = Ethnische und kulturelle Interferencen im 1. Jahrtausend v.Chr. - 1. Jahrtausend n.Chr. Cluj-Napoca Ed. Napoca Star</w:t>
      </w:r>
      <w:r>
        <w:rPr>
          <w:rFonts w:asciiTheme="majorHAnsi" w:hAnsiTheme="majorHAnsi"/>
          <w:sz w:val="20"/>
          <w:szCs w:val="20"/>
        </w:rPr>
        <w:t>, Nr.:</w:t>
      </w:r>
    </w:p>
    <w:p w:rsidR="00A464F8" w:rsidRPr="00E17856" w:rsidRDefault="00A464F8" w:rsidP="00A464F8">
      <w:pPr>
        <w:spacing w:after="0" w:line="240" w:lineRule="auto"/>
        <w:contextualSpacing/>
        <w:jc w:val="both"/>
        <w:rPr>
          <w:rFonts w:asciiTheme="majorHAnsi" w:hAnsiTheme="majorHAnsi"/>
          <w:sz w:val="20"/>
          <w:szCs w:val="20"/>
        </w:rPr>
      </w:pPr>
      <w:r w:rsidRPr="00EB31B1">
        <w:rPr>
          <w:rFonts w:asciiTheme="majorHAnsi" w:hAnsiTheme="majorHAnsi"/>
          <w:b/>
          <w:sz w:val="20"/>
          <w:szCs w:val="20"/>
        </w:rPr>
        <w:t>3:</w:t>
      </w:r>
      <w:r w:rsidRPr="00E17856">
        <w:rPr>
          <w:rFonts w:asciiTheme="majorHAnsi" w:hAnsiTheme="majorHAnsi"/>
          <w:sz w:val="20"/>
          <w:szCs w:val="20"/>
        </w:rPr>
        <w:t xml:space="preserve"> Aurel Rustoiu: Războinici şi artizani de prestigiu în Dacia preromană. 2002, 256 s.</w:t>
      </w:r>
    </w:p>
    <w:p w:rsidR="00A464F8" w:rsidRPr="00E17856" w:rsidRDefault="00A464F8" w:rsidP="00A464F8">
      <w:pPr>
        <w:spacing w:after="0" w:line="240" w:lineRule="auto"/>
        <w:contextualSpacing/>
        <w:jc w:val="both"/>
        <w:rPr>
          <w:rFonts w:asciiTheme="majorHAnsi" w:hAnsiTheme="majorHAnsi"/>
          <w:sz w:val="20"/>
          <w:szCs w:val="20"/>
        </w:rPr>
      </w:pPr>
      <w:r w:rsidRPr="00EB31B1">
        <w:rPr>
          <w:rFonts w:asciiTheme="majorHAnsi" w:hAnsiTheme="majorHAnsi"/>
          <w:b/>
          <w:sz w:val="20"/>
          <w:szCs w:val="20"/>
        </w:rPr>
        <w:t>4:</w:t>
      </w:r>
      <w:r w:rsidRPr="00E17856">
        <w:rPr>
          <w:rFonts w:asciiTheme="majorHAnsi" w:hAnsiTheme="majorHAnsi"/>
          <w:sz w:val="20"/>
          <w:szCs w:val="20"/>
        </w:rPr>
        <w:t xml:space="preserve"> Aurel Rustoiu - Adrian Ursuțiu: Interregionale und kulturelle Beziehungen im Karpatenraum : 2. Jahrtausend v. Chr. - 1. Jahrtausend n. Chr.). 2002, 395 s.</w:t>
      </w:r>
    </w:p>
    <w:p w:rsidR="00A464F8" w:rsidRPr="00E17856" w:rsidRDefault="00A464F8" w:rsidP="00A464F8">
      <w:pPr>
        <w:spacing w:after="0" w:line="240" w:lineRule="auto"/>
        <w:contextualSpacing/>
        <w:jc w:val="both"/>
        <w:rPr>
          <w:rFonts w:asciiTheme="majorHAnsi" w:hAnsiTheme="majorHAnsi"/>
          <w:sz w:val="20"/>
          <w:szCs w:val="20"/>
        </w:rPr>
      </w:pPr>
      <w:r w:rsidRPr="00EB31B1">
        <w:rPr>
          <w:rFonts w:asciiTheme="majorHAnsi" w:hAnsiTheme="majorHAnsi"/>
          <w:b/>
          <w:sz w:val="20"/>
          <w:szCs w:val="20"/>
        </w:rPr>
        <w:t>5:</w:t>
      </w:r>
      <w:r w:rsidRPr="00E17856">
        <w:rPr>
          <w:rFonts w:asciiTheme="majorHAnsi" w:hAnsiTheme="majorHAnsi"/>
          <w:sz w:val="20"/>
          <w:szCs w:val="20"/>
        </w:rPr>
        <w:t xml:space="preserve"> Adrian Ursuțiu: Etapa mijlocie a primei vârste a fierului în Transilvania : cercetǎrile de la Bernadea, com. Bahnea, jud. Mureş. 2002, 181 s.</w:t>
      </w:r>
    </w:p>
    <w:p w:rsidR="00A464F8" w:rsidRPr="00E17856" w:rsidRDefault="00A464F8" w:rsidP="00A464F8">
      <w:pPr>
        <w:spacing w:after="0" w:line="240" w:lineRule="auto"/>
        <w:contextualSpacing/>
        <w:jc w:val="both"/>
        <w:rPr>
          <w:rFonts w:asciiTheme="majorHAnsi" w:hAnsiTheme="majorHAnsi"/>
          <w:sz w:val="20"/>
          <w:szCs w:val="20"/>
        </w:rPr>
      </w:pPr>
      <w:r w:rsidRPr="00EB31B1">
        <w:rPr>
          <w:rFonts w:asciiTheme="majorHAnsi" w:hAnsiTheme="majorHAnsi"/>
          <w:b/>
          <w:sz w:val="20"/>
          <w:szCs w:val="20"/>
        </w:rPr>
        <w:t>6:</w:t>
      </w:r>
      <w:r w:rsidRPr="00E17856">
        <w:rPr>
          <w:rFonts w:asciiTheme="majorHAnsi" w:hAnsiTheme="majorHAnsi"/>
          <w:sz w:val="20"/>
          <w:szCs w:val="20"/>
        </w:rPr>
        <w:t xml:space="preserve"> Calin Cosma: Vestul şi nord-vestul României în secolele VII - X d.H. 2002, 625 s.</w:t>
      </w:r>
    </w:p>
    <w:p w:rsidR="00A464F8" w:rsidRPr="00E17856" w:rsidRDefault="00A464F8" w:rsidP="00A464F8">
      <w:pPr>
        <w:spacing w:after="0" w:line="240" w:lineRule="auto"/>
        <w:contextualSpacing/>
        <w:jc w:val="both"/>
        <w:rPr>
          <w:rFonts w:asciiTheme="majorHAnsi" w:hAnsiTheme="majorHAnsi"/>
          <w:sz w:val="20"/>
          <w:szCs w:val="20"/>
        </w:rPr>
      </w:pPr>
    </w:p>
    <w:p w:rsidR="00A464F8" w:rsidRPr="009F5F50" w:rsidRDefault="00A464F8" w:rsidP="00A464F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A464F8" w:rsidRPr="00E17856" w:rsidRDefault="00A464F8" w:rsidP="00A464F8">
      <w:pPr>
        <w:spacing w:after="0" w:line="240" w:lineRule="auto"/>
        <w:contextualSpacing/>
        <w:jc w:val="both"/>
        <w:rPr>
          <w:rFonts w:asciiTheme="majorHAnsi" w:hAnsiTheme="majorHAnsi"/>
          <w:sz w:val="20"/>
          <w:szCs w:val="20"/>
        </w:rPr>
      </w:pPr>
      <w:r w:rsidRPr="00F36167">
        <w:rPr>
          <w:rFonts w:asciiTheme="majorHAnsi" w:hAnsiTheme="majorHAnsi"/>
          <w:b/>
          <w:sz w:val="20"/>
          <w:szCs w:val="20"/>
          <w:u w:val="single"/>
        </w:rPr>
        <w:t>Kataloge der Archäologischen Sammlung der Universität Wien</w:t>
      </w:r>
      <w:r w:rsidRPr="00E17856">
        <w:rPr>
          <w:rFonts w:asciiTheme="majorHAnsi" w:hAnsiTheme="majorHAnsi"/>
          <w:sz w:val="20"/>
          <w:szCs w:val="20"/>
        </w:rPr>
        <w:t>, Wien : Arbeitsgruppe Archäologische Sammlung</w:t>
      </w:r>
      <w:r>
        <w:rPr>
          <w:rFonts w:asciiTheme="majorHAnsi" w:hAnsiTheme="majorHAnsi"/>
          <w:sz w:val="20"/>
          <w:szCs w:val="20"/>
        </w:rPr>
        <w:t xml:space="preserve">, </w:t>
      </w:r>
      <w:r w:rsidRPr="00E17856">
        <w:rPr>
          <w:rFonts w:asciiTheme="majorHAnsi" w:hAnsiTheme="majorHAnsi"/>
          <w:sz w:val="20"/>
          <w:szCs w:val="20"/>
        </w:rPr>
        <w:t>Band:</w:t>
      </w:r>
    </w:p>
    <w:p w:rsidR="00A464F8" w:rsidRPr="00E17856" w:rsidRDefault="00A464F8" w:rsidP="00A464F8">
      <w:pPr>
        <w:spacing w:after="0" w:line="240" w:lineRule="auto"/>
        <w:contextualSpacing/>
        <w:jc w:val="both"/>
        <w:rPr>
          <w:rFonts w:asciiTheme="majorHAnsi" w:hAnsiTheme="majorHAnsi"/>
          <w:sz w:val="20"/>
          <w:szCs w:val="20"/>
        </w:rPr>
      </w:pPr>
      <w:r w:rsidRPr="00F36167">
        <w:rPr>
          <w:rFonts w:asciiTheme="majorHAnsi" w:hAnsiTheme="majorHAnsi"/>
          <w:b/>
          <w:sz w:val="20"/>
          <w:szCs w:val="20"/>
        </w:rPr>
        <w:t>I</w:t>
      </w:r>
      <w:r w:rsidRPr="00E17856">
        <w:rPr>
          <w:rFonts w:asciiTheme="majorHAnsi" w:hAnsiTheme="majorHAnsi"/>
          <w:sz w:val="20"/>
          <w:szCs w:val="20"/>
        </w:rPr>
        <w:t>: Friedrich Brein: Kyprische Vasen und Terrakotten. 1997, 53 s.</w:t>
      </w:r>
    </w:p>
    <w:p w:rsidR="00A464F8" w:rsidRPr="00E17856" w:rsidRDefault="00A464F8" w:rsidP="00A464F8">
      <w:pPr>
        <w:spacing w:after="0" w:line="240" w:lineRule="auto"/>
        <w:contextualSpacing/>
        <w:jc w:val="both"/>
        <w:rPr>
          <w:rFonts w:asciiTheme="majorHAnsi" w:hAnsiTheme="majorHAnsi"/>
          <w:sz w:val="20"/>
          <w:szCs w:val="20"/>
        </w:rPr>
      </w:pPr>
      <w:r w:rsidRPr="00F36167">
        <w:rPr>
          <w:rFonts w:asciiTheme="majorHAnsi" w:hAnsiTheme="majorHAnsi"/>
          <w:b/>
          <w:sz w:val="20"/>
          <w:szCs w:val="20"/>
        </w:rPr>
        <w:t>II:</w:t>
      </w:r>
      <w:r w:rsidRPr="00E17856">
        <w:rPr>
          <w:rFonts w:asciiTheme="majorHAnsi" w:hAnsiTheme="majorHAnsi"/>
          <w:sz w:val="20"/>
          <w:szCs w:val="20"/>
        </w:rPr>
        <w:t xml:space="preserve"> Friedrich Brein: Bronzezeitliche und geometrische Keramik : archaische Lokalstile. 1999, 64 s.</w:t>
      </w:r>
    </w:p>
    <w:p w:rsidR="00A464F8" w:rsidRDefault="00A464F8" w:rsidP="009F5F50">
      <w:pPr>
        <w:spacing w:after="0" w:line="240" w:lineRule="auto"/>
        <w:contextualSpacing/>
        <w:jc w:val="both"/>
        <w:rPr>
          <w:rFonts w:asciiTheme="majorHAnsi" w:hAnsiTheme="majorHAnsi"/>
          <w:b/>
          <w:sz w:val="20"/>
          <w:szCs w:val="20"/>
          <w:u w:val="single"/>
        </w:rPr>
      </w:pPr>
    </w:p>
    <w:p w:rsidR="00A464F8" w:rsidRPr="009F5F50" w:rsidRDefault="00A464F8" w:rsidP="00A464F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A464F8" w:rsidRPr="00E17856" w:rsidRDefault="00A464F8" w:rsidP="00A464F8">
      <w:pPr>
        <w:spacing w:after="0" w:line="240" w:lineRule="auto"/>
        <w:contextualSpacing/>
        <w:jc w:val="both"/>
        <w:rPr>
          <w:rFonts w:asciiTheme="majorHAnsi" w:hAnsiTheme="majorHAnsi"/>
          <w:sz w:val="20"/>
          <w:szCs w:val="20"/>
        </w:rPr>
      </w:pPr>
      <w:r>
        <w:rPr>
          <w:rFonts w:asciiTheme="majorHAnsi" w:hAnsiTheme="majorHAnsi"/>
          <w:b/>
          <w:sz w:val="20"/>
          <w:szCs w:val="20"/>
          <w:u w:val="single"/>
        </w:rPr>
        <w:t xml:space="preserve">Limesforschungen - </w:t>
      </w:r>
      <w:r w:rsidRPr="004330C3">
        <w:rPr>
          <w:rFonts w:asciiTheme="majorHAnsi" w:hAnsiTheme="majorHAnsi"/>
          <w:b/>
          <w:sz w:val="20"/>
          <w:szCs w:val="20"/>
          <w:u w:val="single"/>
        </w:rPr>
        <w:t>Die Limesforschungen</w:t>
      </w:r>
      <w:r w:rsidRPr="00E17856">
        <w:rPr>
          <w:rFonts w:asciiTheme="majorHAnsi" w:hAnsiTheme="majorHAnsi"/>
          <w:sz w:val="20"/>
          <w:szCs w:val="20"/>
        </w:rPr>
        <w:t>. Studien zur Organisation der römischen Reichsgrenze an Rhein und Donau</w:t>
      </w:r>
      <w:r>
        <w:rPr>
          <w:rFonts w:asciiTheme="majorHAnsi" w:hAnsiTheme="majorHAnsi"/>
          <w:sz w:val="20"/>
          <w:szCs w:val="20"/>
        </w:rPr>
        <w:t xml:space="preserve">, </w:t>
      </w:r>
      <w:r w:rsidRPr="00E17856">
        <w:rPr>
          <w:rFonts w:asciiTheme="majorHAnsi" w:hAnsiTheme="majorHAnsi"/>
          <w:sz w:val="20"/>
          <w:szCs w:val="20"/>
        </w:rPr>
        <w:t xml:space="preserve">Band: </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VI,</w:t>
      </w:r>
      <w:r w:rsidRPr="00E17856">
        <w:rPr>
          <w:rFonts w:asciiTheme="majorHAnsi" w:hAnsiTheme="majorHAnsi"/>
          <w:sz w:val="20"/>
          <w:szCs w:val="20"/>
        </w:rPr>
        <w:t xml:space="preserve"> NOVAESIUM I: Geo T Mary: Die südgallische Terra sigillata aus Neuss. Berlin: Verlag Gebr. Mann, 1967, 187 s.</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VII,</w:t>
      </w:r>
      <w:r w:rsidRPr="00E17856">
        <w:rPr>
          <w:rFonts w:asciiTheme="majorHAnsi" w:hAnsiTheme="majorHAnsi"/>
          <w:sz w:val="20"/>
          <w:szCs w:val="20"/>
        </w:rPr>
        <w:t xml:space="preserve"> NOVAESIUM II: Hans Schönberger - Hans-Günther Simon - Mercedes Vegas: Die mittelkaiserzeitliche Terra Sigillata von Neuss / Hans Schönberger und Hans-Günther Simon. Die römischen Lampen von Neuss / Mercedes Vegas. Berlin : Verlag Gebr. Mann 1966, 129 s.</w:t>
      </w:r>
    </w:p>
    <w:p w:rsidR="00A464F8" w:rsidRDefault="00A464F8" w:rsidP="009F5F50">
      <w:pPr>
        <w:spacing w:after="0" w:line="240" w:lineRule="auto"/>
        <w:contextualSpacing/>
        <w:jc w:val="both"/>
        <w:rPr>
          <w:rFonts w:asciiTheme="majorHAnsi" w:hAnsiTheme="majorHAnsi"/>
          <w:b/>
          <w:sz w:val="20"/>
          <w:szCs w:val="20"/>
          <w:u w:val="single"/>
        </w:rPr>
      </w:pPr>
    </w:p>
    <w:p w:rsidR="00A464F8" w:rsidRPr="009F5F50" w:rsidRDefault="00A464F8" w:rsidP="00A464F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Kleine Schriften zur Kenntnis der römischen Besetzungsgeschichte Südwestdeutschlands</w:t>
      </w:r>
      <w:r>
        <w:rPr>
          <w:rFonts w:asciiTheme="majorHAnsi" w:hAnsiTheme="majorHAnsi"/>
          <w:sz w:val="20"/>
          <w:szCs w:val="20"/>
        </w:rPr>
        <w:t xml:space="preserve">, </w:t>
      </w:r>
      <w:r w:rsidRPr="00E17856">
        <w:rPr>
          <w:rFonts w:asciiTheme="majorHAnsi" w:hAnsiTheme="majorHAnsi"/>
          <w:sz w:val="20"/>
          <w:szCs w:val="20"/>
        </w:rPr>
        <w:t>Nr:</w:t>
      </w:r>
    </w:p>
    <w:p w:rsidR="00A464F8" w:rsidRDefault="00A464F8" w:rsidP="00A464F8">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21: </w:t>
      </w:r>
      <w:r w:rsidRPr="00A464F8">
        <w:rPr>
          <w:rFonts w:asciiTheme="majorHAnsi" w:hAnsiTheme="majorHAnsi"/>
          <w:sz w:val="20"/>
          <w:szCs w:val="20"/>
        </w:rPr>
        <w:t>1979</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32:</w:t>
      </w:r>
      <w:r w:rsidRPr="00E17856">
        <w:rPr>
          <w:rFonts w:asciiTheme="majorHAnsi" w:hAnsiTheme="majorHAnsi"/>
          <w:sz w:val="20"/>
          <w:szCs w:val="20"/>
        </w:rPr>
        <w:t xml:space="preserve"> François Baratte: Römisches Silbergeschirr in den gallischen und germanischen Provinzen. Stuttgart : Württemberg. Landesmuseum, Sekretariat d. Archäolog. Sammlungen, 1984, 100 s. (2 exepláre)</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33:</w:t>
      </w:r>
      <w:r w:rsidRPr="00E17856">
        <w:rPr>
          <w:rFonts w:asciiTheme="majorHAnsi" w:hAnsiTheme="majorHAnsi"/>
          <w:sz w:val="20"/>
          <w:szCs w:val="20"/>
        </w:rPr>
        <w:t xml:space="preserve"> Braun, Reiner. Die Anfänge der Erforschung des rätischen Limes. Stuttgart: Gesellschaft für Vor- und Frühgeschichte in Württemberg und Hohenzollern : Württembergisches Landesmuseum Stuttgart, distributor, 1984, 112 s.</w:t>
      </w:r>
    </w:p>
    <w:p w:rsidR="00A464F8" w:rsidRDefault="00A464F8" w:rsidP="00A464F8">
      <w:pPr>
        <w:spacing w:after="0" w:line="240" w:lineRule="auto"/>
        <w:contextualSpacing/>
        <w:jc w:val="both"/>
        <w:rPr>
          <w:rFonts w:asciiTheme="majorHAnsi" w:hAnsiTheme="majorHAnsi"/>
          <w:b/>
          <w:sz w:val="20"/>
          <w:szCs w:val="20"/>
        </w:rPr>
      </w:pPr>
      <w:r>
        <w:rPr>
          <w:rFonts w:asciiTheme="majorHAnsi" w:hAnsiTheme="majorHAnsi"/>
          <w:b/>
          <w:sz w:val="20"/>
          <w:szCs w:val="20"/>
        </w:rPr>
        <w:t xml:space="preserve">35: </w:t>
      </w:r>
      <w:r w:rsidRPr="00A464F8">
        <w:rPr>
          <w:rFonts w:asciiTheme="majorHAnsi" w:hAnsiTheme="majorHAnsi"/>
          <w:sz w:val="20"/>
          <w:szCs w:val="20"/>
        </w:rPr>
        <w:t>Winkler 1985</w:t>
      </w:r>
    </w:p>
    <w:p w:rsidR="00A464F8" w:rsidRPr="00A464F8" w:rsidRDefault="00A464F8" w:rsidP="00A464F8">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38: </w:t>
      </w:r>
      <w:r>
        <w:rPr>
          <w:rFonts w:asciiTheme="majorHAnsi" w:hAnsiTheme="majorHAnsi"/>
          <w:sz w:val="20"/>
          <w:szCs w:val="20"/>
        </w:rPr>
        <w:t>Gaitzsch 1986</w:t>
      </w:r>
    </w:p>
    <w:p w:rsidR="00A464F8"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40:</w:t>
      </w:r>
      <w:r w:rsidRPr="00E17856">
        <w:rPr>
          <w:rFonts w:asciiTheme="majorHAnsi" w:hAnsiTheme="majorHAnsi"/>
          <w:sz w:val="20"/>
          <w:szCs w:val="20"/>
        </w:rPr>
        <w:t xml:space="preserve"> Hans Ulrich Nuber: Antike Bronzen aus Baden-Württemberg. Schriften des Limesm</w:t>
      </w:r>
      <w:r>
        <w:rPr>
          <w:rFonts w:asciiTheme="majorHAnsi" w:hAnsiTheme="majorHAnsi"/>
          <w:sz w:val="20"/>
          <w:szCs w:val="20"/>
        </w:rPr>
        <w:t>useums Aalen, Nr. 40, Stuttgart</w:t>
      </w:r>
      <w:r w:rsidRPr="00E17856">
        <w:rPr>
          <w:rFonts w:asciiTheme="majorHAnsi" w:hAnsiTheme="majorHAnsi"/>
          <w:sz w:val="20"/>
          <w:szCs w:val="20"/>
        </w:rPr>
        <w:t>: Württembergisches Landesmuseum, 1988, 128 s.</w:t>
      </w:r>
    </w:p>
    <w:p w:rsidR="00A464F8" w:rsidRDefault="00A464F8" w:rsidP="00A464F8">
      <w:pPr>
        <w:spacing w:after="0" w:line="240" w:lineRule="auto"/>
        <w:contextualSpacing/>
        <w:jc w:val="both"/>
        <w:rPr>
          <w:rFonts w:asciiTheme="majorHAnsi" w:hAnsiTheme="majorHAnsi"/>
          <w:sz w:val="20"/>
          <w:szCs w:val="20"/>
        </w:rPr>
      </w:pPr>
    </w:p>
    <w:p w:rsidR="00A464F8" w:rsidRPr="009F5F50" w:rsidRDefault="00A464F8" w:rsidP="00A464F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Linzer archäologische Forschungen</w:t>
      </w:r>
      <w:r w:rsidRPr="00E17856">
        <w:rPr>
          <w:rFonts w:asciiTheme="majorHAnsi" w:hAnsiTheme="majorHAnsi"/>
          <w:sz w:val="20"/>
          <w:szCs w:val="20"/>
        </w:rPr>
        <w:t>, Sonderheft, Linz : Nordico-Museum der Stadt Linz</w:t>
      </w:r>
      <w:r>
        <w:rPr>
          <w:rFonts w:asciiTheme="majorHAnsi" w:hAnsiTheme="majorHAnsi"/>
          <w:sz w:val="20"/>
          <w:szCs w:val="20"/>
        </w:rPr>
        <w:t xml:space="preserve">, </w:t>
      </w:r>
      <w:r w:rsidRPr="00E17856">
        <w:rPr>
          <w:rFonts w:asciiTheme="majorHAnsi" w:hAnsiTheme="majorHAnsi"/>
          <w:sz w:val="20"/>
          <w:szCs w:val="20"/>
        </w:rPr>
        <w:t xml:space="preserve">Band: </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VIII:</w:t>
      </w:r>
      <w:r w:rsidRPr="00E17856">
        <w:rPr>
          <w:rFonts w:asciiTheme="majorHAnsi" w:hAnsiTheme="majorHAnsi"/>
          <w:sz w:val="20"/>
          <w:szCs w:val="20"/>
        </w:rPr>
        <w:t xml:space="preserve"> Erwin M Ruprechtsberger: Die römischen Bein- und Bronzenadeln aus den Museen Enns und Linz 1 [Bildband]. Linz Stadtmuseum 1978</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IX:</w:t>
      </w:r>
      <w:r w:rsidRPr="00E17856">
        <w:rPr>
          <w:rFonts w:asciiTheme="majorHAnsi" w:hAnsiTheme="majorHAnsi"/>
          <w:sz w:val="20"/>
          <w:szCs w:val="20"/>
        </w:rPr>
        <w:t xml:space="preserve"> Erwin M Ruprechtsberger: Die römischen Bein- und Bronzenadeln aus den Museen Enns und Linz 2 [Textband] : mit einem Vorwort von Norbert Heger. Linz Stadtmuseum 1979, 174 s.</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w:t>
      </w:r>
      <w:r w:rsidRPr="00E17856">
        <w:rPr>
          <w:rFonts w:asciiTheme="majorHAnsi" w:hAnsiTheme="majorHAnsi"/>
          <w:sz w:val="20"/>
          <w:szCs w:val="20"/>
        </w:rPr>
        <w:t xml:space="preserve"> Erwin M Ruprechtsberger; David Mitterkalkgruber: Ein Beitrag zu den römischen Kastellen von Lentia, die Terra Sigillata. Linz : Stadtmuseum Linz, 1980, 168 s.</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XI:</w:t>
      </w:r>
      <w:r w:rsidRPr="00E17856">
        <w:rPr>
          <w:rFonts w:asciiTheme="majorHAnsi" w:hAnsiTheme="majorHAnsi"/>
          <w:sz w:val="20"/>
          <w:szCs w:val="20"/>
        </w:rPr>
        <w:t xml:space="preserve"> Erwin M Ruprechtsberger: Römerzeit in Linz, Bilddokumentation : mit einem Ausblick auf Ur- und Frühgeschichte. Linz : [Stadtmuseum Linz], 1982, 183 s.</w:t>
      </w:r>
    </w:p>
    <w:p w:rsidR="00A464F8" w:rsidRPr="00A464F8" w:rsidRDefault="00A464F8" w:rsidP="00A464F8">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XX: </w:t>
      </w:r>
      <w:r>
        <w:rPr>
          <w:rFonts w:asciiTheme="majorHAnsi" w:hAnsiTheme="majorHAnsi"/>
          <w:sz w:val="20"/>
          <w:szCs w:val="20"/>
        </w:rPr>
        <w:t>1992</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XXV:</w:t>
      </w:r>
      <w:r w:rsidRPr="00E17856">
        <w:rPr>
          <w:rFonts w:asciiTheme="majorHAnsi" w:hAnsiTheme="majorHAnsi"/>
          <w:sz w:val="20"/>
          <w:szCs w:val="20"/>
        </w:rPr>
        <w:t xml:space="preserve"> Kurt Genser: Entstehung und Entwicklung des mittleren Donaulimes. 2001, 42 s.</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XXXVI:</w:t>
      </w:r>
      <w:r w:rsidRPr="00E17856">
        <w:rPr>
          <w:rFonts w:asciiTheme="majorHAnsi" w:hAnsiTheme="majorHAnsi"/>
          <w:sz w:val="20"/>
          <w:szCs w:val="20"/>
        </w:rPr>
        <w:t xml:space="preserve"> Erwin M Ruprechtsberger; Christine Ertel; Peter Jaksch; et al.: Neue Beiträge zum römischen Kastell von Lentia/Linz. Linz : Nordico-Museum der Stadt Linz, 2005, 340 s.</w:t>
      </w:r>
    </w:p>
    <w:p w:rsidR="00A464F8" w:rsidRPr="00E17856" w:rsidRDefault="00A464F8" w:rsidP="00A464F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XXXVI:</w:t>
      </w:r>
      <w:r w:rsidRPr="00E17856">
        <w:rPr>
          <w:rFonts w:asciiTheme="majorHAnsi" w:hAnsiTheme="majorHAnsi"/>
          <w:sz w:val="20"/>
          <w:szCs w:val="20"/>
        </w:rPr>
        <w:t xml:space="preserve"> Erwin M Ruprechtsberger; Christine Ertel; Peter Jaksch; et al.: Neue Beiträge zum römischen Kastell von Lentia/Linz. Planmappe, Linz : Nordico-Museum der Stadt Linz, 2005</w:t>
      </w:r>
    </w:p>
    <w:p w:rsidR="00A464F8" w:rsidRPr="00E17856" w:rsidRDefault="00A464F8" w:rsidP="00A464F8">
      <w:pPr>
        <w:spacing w:after="0" w:line="240" w:lineRule="auto"/>
        <w:contextualSpacing/>
        <w:jc w:val="both"/>
        <w:rPr>
          <w:rFonts w:asciiTheme="majorHAnsi" w:hAnsiTheme="majorHAnsi"/>
          <w:sz w:val="20"/>
          <w:szCs w:val="20"/>
        </w:rPr>
      </w:pPr>
    </w:p>
    <w:p w:rsidR="00A464F8" w:rsidRPr="009F5F50" w:rsidRDefault="00A464F8" w:rsidP="00A464F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D77E20" w:rsidRPr="00E17856" w:rsidRDefault="00D77E20" w:rsidP="00D77E20">
      <w:pPr>
        <w:spacing w:after="0" w:line="240" w:lineRule="auto"/>
        <w:contextualSpacing/>
        <w:jc w:val="both"/>
        <w:rPr>
          <w:rFonts w:asciiTheme="majorHAnsi" w:hAnsiTheme="majorHAnsi"/>
          <w:sz w:val="20"/>
          <w:szCs w:val="20"/>
        </w:rPr>
      </w:pPr>
      <w:r w:rsidRPr="00112A0D">
        <w:rPr>
          <w:rFonts w:asciiTheme="majorHAnsi" w:hAnsiTheme="majorHAnsi"/>
          <w:b/>
          <w:sz w:val="20"/>
          <w:szCs w:val="20"/>
          <w:u w:val="single"/>
        </w:rPr>
        <w:t>Monografien der Stadtarchäologie Wien</w:t>
      </w:r>
      <w:r w:rsidRPr="00E17856">
        <w:rPr>
          <w:rFonts w:asciiTheme="majorHAnsi" w:hAnsiTheme="majorHAnsi"/>
          <w:sz w:val="20"/>
          <w:szCs w:val="20"/>
        </w:rPr>
        <w:t>, Wien : Museen de</w:t>
      </w:r>
      <w:r>
        <w:rPr>
          <w:rFonts w:asciiTheme="majorHAnsi" w:hAnsiTheme="majorHAnsi"/>
          <w:sz w:val="20"/>
          <w:szCs w:val="20"/>
        </w:rPr>
        <w:t xml:space="preserve">r Stadt Wien - Stadtarchäologie, </w:t>
      </w:r>
      <w:r w:rsidRPr="00E17856">
        <w:rPr>
          <w:rFonts w:asciiTheme="majorHAnsi" w:hAnsiTheme="majorHAnsi"/>
          <w:sz w:val="20"/>
          <w:szCs w:val="20"/>
        </w:rPr>
        <w:t xml:space="preserve">Band: </w:t>
      </w:r>
    </w:p>
    <w:p w:rsidR="00D77E20" w:rsidRPr="00E17856" w:rsidRDefault="00D77E20" w:rsidP="00D77E20">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1:</w:t>
      </w:r>
      <w:r w:rsidRPr="00E17856">
        <w:rPr>
          <w:rFonts w:asciiTheme="majorHAnsi" w:hAnsiTheme="majorHAnsi"/>
          <w:sz w:val="20"/>
          <w:szCs w:val="20"/>
        </w:rPr>
        <w:t xml:space="preserve"> Michaela Kronberger: Siedlungschronologische Forschungen zu den canabae legionis von Vindobona. Die Gräberfelder. 2005, ISBN 3-901232-56-7, 342 s.</w:t>
      </w:r>
    </w:p>
    <w:p w:rsidR="00D77E20" w:rsidRPr="00E17856" w:rsidRDefault="00D77E20" w:rsidP="00D77E20">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5</w:t>
      </w:r>
      <w:r>
        <w:rPr>
          <w:rFonts w:asciiTheme="majorHAnsi" w:hAnsiTheme="majorHAnsi"/>
          <w:b/>
          <w:sz w:val="20"/>
          <w:szCs w:val="20"/>
        </w:rPr>
        <w:t>.I</w:t>
      </w:r>
      <w:r w:rsidRPr="00112A0D">
        <w:rPr>
          <w:rFonts w:asciiTheme="majorHAnsi" w:hAnsiTheme="majorHAnsi"/>
          <w:b/>
          <w:sz w:val="20"/>
          <w:szCs w:val="20"/>
        </w:rPr>
        <w:t>:</w:t>
      </w:r>
      <w:r w:rsidRPr="00E17856">
        <w:rPr>
          <w:rFonts w:asciiTheme="majorHAnsi" w:hAnsiTheme="majorHAnsi"/>
          <w:sz w:val="20"/>
          <w:szCs w:val="20"/>
        </w:rPr>
        <w:t xml:space="preserve"> Martin Mosser et al.: Die römischen Kasernen im Legionslager Vindobona : die Ausgrabungen am Judenplatz in Wien in den Jahren 1995-1998. Band I, 2010, 1016 s.</w:t>
      </w:r>
    </w:p>
    <w:p w:rsidR="00D77E20" w:rsidRDefault="00D77E20" w:rsidP="00D77E20">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5</w:t>
      </w:r>
      <w:r>
        <w:rPr>
          <w:rFonts w:asciiTheme="majorHAnsi" w:hAnsiTheme="majorHAnsi"/>
          <w:b/>
          <w:sz w:val="20"/>
          <w:szCs w:val="20"/>
        </w:rPr>
        <w:t>.II</w:t>
      </w:r>
      <w:r w:rsidRPr="00112A0D">
        <w:rPr>
          <w:rFonts w:asciiTheme="majorHAnsi" w:hAnsiTheme="majorHAnsi"/>
          <w:b/>
          <w:sz w:val="20"/>
          <w:szCs w:val="20"/>
        </w:rPr>
        <w:t>:</w:t>
      </w:r>
      <w:r w:rsidRPr="00E17856">
        <w:rPr>
          <w:rFonts w:asciiTheme="majorHAnsi" w:hAnsiTheme="majorHAnsi"/>
          <w:sz w:val="20"/>
          <w:szCs w:val="20"/>
        </w:rPr>
        <w:t xml:space="preserve"> Martin Mosser et al.: Die römischen Kasernen im Legionslager Vindobona : die Ausgrabungen am Judenplatz in Wien in den Jahren 1995-1998. Band II, 2010</w:t>
      </w:r>
    </w:p>
    <w:p w:rsidR="00D77E20" w:rsidRDefault="00D77E20" w:rsidP="00D77E20">
      <w:pPr>
        <w:spacing w:after="0" w:line="240" w:lineRule="auto"/>
        <w:contextualSpacing/>
        <w:jc w:val="both"/>
        <w:rPr>
          <w:rFonts w:asciiTheme="majorHAnsi" w:hAnsiTheme="majorHAnsi"/>
          <w:sz w:val="20"/>
          <w:szCs w:val="20"/>
        </w:rPr>
      </w:pPr>
      <w:r w:rsidRPr="00D77E20">
        <w:rPr>
          <w:rFonts w:asciiTheme="majorHAnsi" w:hAnsiTheme="majorHAnsi"/>
          <w:b/>
          <w:sz w:val="20"/>
          <w:szCs w:val="20"/>
        </w:rPr>
        <w:t>7:</w:t>
      </w:r>
      <w:r>
        <w:rPr>
          <w:rFonts w:asciiTheme="majorHAnsi" w:hAnsiTheme="majorHAnsi"/>
          <w:sz w:val="20"/>
          <w:szCs w:val="20"/>
        </w:rPr>
        <w:t xml:space="preserve"> 2013</w:t>
      </w:r>
    </w:p>
    <w:p w:rsidR="00A464F8" w:rsidRDefault="00D77E20" w:rsidP="00D77E20">
      <w:pPr>
        <w:spacing w:after="0" w:line="240" w:lineRule="auto"/>
        <w:contextualSpacing/>
        <w:jc w:val="both"/>
        <w:rPr>
          <w:rFonts w:asciiTheme="majorHAnsi" w:hAnsiTheme="majorHAnsi"/>
          <w:b/>
          <w:sz w:val="20"/>
          <w:szCs w:val="20"/>
          <w:u w:val="single"/>
        </w:rPr>
      </w:pPr>
      <w:r w:rsidRPr="00D77E20">
        <w:rPr>
          <w:rFonts w:asciiTheme="majorHAnsi" w:hAnsiTheme="majorHAnsi"/>
          <w:b/>
          <w:sz w:val="20"/>
          <w:szCs w:val="20"/>
        </w:rPr>
        <w:t>9:</w:t>
      </w:r>
      <w:r>
        <w:rPr>
          <w:rFonts w:asciiTheme="majorHAnsi" w:hAnsiTheme="majorHAnsi"/>
          <w:sz w:val="20"/>
          <w:szCs w:val="20"/>
        </w:rPr>
        <w:t xml:space="preserve"> 2016</w:t>
      </w:r>
    </w:p>
    <w:p w:rsidR="00A464F8" w:rsidRDefault="00A464F8" w:rsidP="009F5F50">
      <w:pPr>
        <w:spacing w:after="0" w:line="240" w:lineRule="auto"/>
        <w:contextualSpacing/>
        <w:jc w:val="both"/>
        <w:rPr>
          <w:rFonts w:asciiTheme="majorHAnsi" w:hAnsiTheme="majorHAnsi"/>
          <w:b/>
          <w:sz w:val="20"/>
          <w:szCs w:val="20"/>
          <w:u w:val="single"/>
        </w:rPr>
      </w:pPr>
    </w:p>
    <w:p w:rsidR="00D77E20" w:rsidRPr="009F5F50" w:rsidRDefault="00D77E20" w:rsidP="00D77E20">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R2/P1</w:t>
      </w:r>
    </w:p>
    <w:p w:rsidR="00D77E20" w:rsidRPr="00E17856" w:rsidRDefault="00D77E20" w:rsidP="00D77E20">
      <w:pPr>
        <w:spacing w:after="0" w:line="240" w:lineRule="auto"/>
        <w:contextualSpacing/>
        <w:jc w:val="both"/>
        <w:rPr>
          <w:rFonts w:asciiTheme="majorHAnsi" w:hAnsiTheme="majorHAnsi"/>
          <w:sz w:val="20"/>
          <w:szCs w:val="20"/>
        </w:rPr>
      </w:pPr>
      <w:r w:rsidRPr="009C6DFE">
        <w:rPr>
          <w:rFonts w:asciiTheme="majorHAnsi" w:hAnsiTheme="majorHAnsi"/>
          <w:b/>
          <w:sz w:val="20"/>
          <w:szCs w:val="20"/>
          <w:u w:val="single"/>
        </w:rPr>
        <w:t xml:space="preserve">Musei Archaeologici Zagrabiensis </w:t>
      </w:r>
      <w:r>
        <w:rPr>
          <w:rFonts w:asciiTheme="majorHAnsi" w:hAnsiTheme="majorHAnsi"/>
          <w:b/>
          <w:sz w:val="20"/>
          <w:szCs w:val="20"/>
          <w:u w:val="single"/>
        </w:rPr>
        <w:t>C</w:t>
      </w:r>
      <w:r w:rsidRPr="009C6DFE">
        <w:rPr>
          <w:rFonts w:asciiTheme="majorHAnsi" w:hAnsiTheme="majorHAnsi"/>
          <w:b/>
          <w:sz w:val="20"/>
          <w:szCs w:val="20"/>
          <w:u w:val="single"/>
        </w:rPr>
        <w:t xml:space="preserve">atalogi et </w:t>
      </w:r>
      <w:r>
        <w:rPr>
          <w:rFonts w:asciiTheme="majorHAnsi" w:hAnsiTheme="majorHAnsi"/>
          <w:b/>
          <w:sz w:val="20"/>
          <w:szCs w:val="20"/>
          <w:u w:val="single"/>
        </w:rPr>
        <w:t>M</w:t>
      </w:r>
      <w:r w:rsidRPr="009C6DFE">
        <w:rPr>
          <w:rFonts w:asciiTheme="majorHAnsi" w:hAnsiTheme="majorHAnsi"/>
          <w:b/>
          <w:sz w:val="20"/>
          <w:szCs w:val="20"/>
          <w:u w:val="single"/>
        </w:rPr>
        <w:t>onographiae</w:t>
      </w:r>
      <w:r>
        <w:rPr>
          <w:rFonts w:asciiTheme="majorHAnsi" w:hAnsiTheme="majorHAnsi"/>
          <w:sz w:val="20"/>
          <w:szCs w:val="20"/>
        </w:rPr>
        <w:t xml:space="preserve">, Zagreb : Arheološki muzej, </w:t>
      </w:r>
      <w:r w:rsidRPr="00E17856">
        <w:rPr>
          <w:rFonts w:asciiTheme="majorHAnsi" w:hAnsiTheme="majorHAnsi"/>
          <w:sz w:val="20"/>
          <w:szCs w:val="20"/>
        </w:rPr>
        <w:t>Vol.:</w:t>
      </w:r>
    </w:p>
    <w:p w:rsidR="00D77E20" w:rsidRPr="00D77E20" w:rsidRDefault="00D77E20" w:rsidP="00D77E20">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III: </w:t>
      </w:r>
      <w:r>
        <w:rPr>
          <w:rFonts w:asciiTheme="majorHAnsi" w:hAnsiTheme="majorHAnsi"/>
          <w:sz w:val="20"/>
          <w:szCs w:val="20"/>
        </w:rPr>
        <w:t>2006</w:t>
      </w:r>
    </w:p>
    <w:p w:rsidR="00D77E20" w:rsidRPr="00E17856" w:rsidRDefault="00D77E20" w:rsidP="00D77E20">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V:</w:t>
      </w:r>
      <w:r w:rsidRPr="00E17856">
        <w:rPr>
          <w:rFonts w:asciiTheme="majorHAnsi" w:hAnsiTheme="majorHAnsi"/>
          <w:sz w:val="20"/>
          <w:szCs w:val="20"/>
        </w:rPr>
        <w:t xml:space="preserve"> Zoran Gregl - Irena Lazar: Bakar : staklo iz rimske nekropole = Bakar : the glass from the Roman cemetery. 2008, 176 s.</w:t>
      </w:r>
    </w:p>
    <w:p w:rsidR="00D77E20" w:rsidRPr="00E17856" w:rsidRDefault="00D77E20" w:rsidP="00D77E20">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VII:</w:t>
      </w:r>
      <w:r w:rsidRPr="00E17856">
        <w:rPr>
          <w:rFonts w:asciiTheme="majorHAnsi" w:hAnsiTheme="majorHAnsi"/>
          <w:sz w:val="20"/>
          <w:szCs w:val="20"/>
        </w:rPr>
        <w:t xml:space="preserve"> Jacqueline Balen - Maja Bunčić - Sanjin Mihelić et al.: Đakovo - Franjevac : kasno bakrenodobno naselje = Đakovo - Franjevac : late eneolithic settlement. 2011, 290 s.</w:t>
      </w:r>
    </w:p>
    <w:p w:rsidR="00D77E20" w:rsidRPr="00E17856" w:rsidRDefault="00D77E20" w:rsidP="00D77E20">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VIII:</w:t>
      </w:r>
      <w:r w:rsidRPr="00E17856">
        <w:rPr>
          <w:rFonts w:asciiTheme="majorHAnsi" w:hAnsiTheme="majorHAnsi"/>
          <w:sz w:val="20"/>
          <w:szCs w:val="20"/>
        </w:rPr>
        <w:t xml:space="preserve"> Tomislav Bilić: Ostava srebrnog novca 15. i 16. st. iz Bukove kod Virovitice = A hoard of 15th and 16th c. silver coins from Bukova near Virovitica. 2010, 291 s.</w:t>
      </w:r>
    </w:p>
    <w:p w:rsidR="00A464F8" w:rsidRDefault="00A464F8" w:rsidP="009F5F50">
      <w:pPr>
        <w:spacing w:after="0" w:line="240" w:lineRule="auto"/>
        <w:contextualSpacing/>
        <w:jc w:val="both"/>
        <w:rPr>
          <w:rFonts w:asciiTheme="majorHAnsi" w:hAnsiTheme="majorHAnsi"/>
          <w:b/>
          <w:sz w:val="20"/>
          <w:szCs w:val="20"/>
          <w:u w:val="single"/>
        </w:rPr>
      </w:pPr>
    </w:p>
    <w:p w:rsidR="00D77E20" w:rsidRPr="009F5F50" w:rsidRDefault="00D77E20" w:rsidP="00D77E20">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77E20">
        <w:rPr>
          <w:rFonts w:asciiTheme="majorHAnsi" w:hAnsiTheme="majorHAnsi"/>
          <w:b/>
          <w:sz w:val="20"/>
          <w:szCs w:val="20"/>
          <w:highlight w:val="red"/>
        </w:rPr>
        <w:t>2</w:t>
      </w:r>
    </w:p>
    <w:p w:rsidR="00D77E20"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Berichte und Materialien des Österreichischen Archäologischen Institutes</w:t>
      </w:r>
      <w:r w:rsidRPr="00E17856">
        <w:rPr>
          <w:rFonts w:asciiTheme="majorHAnsi" w:hAnsiTheme="majorHAnsi"/>
          <w:sz w:val="20"/>
          <w:szCs w:val="20"/>
        </w:rPr>
        <w:t xml:space="preserve"> – BerMatÖAI, Wien: Phoibos Verlag</w:t>
      </w:r>
      <w:r>
        <w:rPr>
          <w:rFonts w:asciiTheme="majorHAnsi" w:hAnsiTheme="majorHAnsi"/>
          <w:sz w:val="20"/>
          <w:szCs w:val="20"/>
        </w:rPr>
        <w:t>,</w:t>
      </w:r>
    </w:p>
    <w:p w:rsidR="00D77E20" w:rsidRPr="00E17856" w:rsidRDefault="00D77E20" w:rsidP="00D77E20">
      <w:pPr>
        <w:spacing w:after="0" w:line="240" w:lineRule="auto"/>
        <w:contextualSpacing/>
        <w:jc w:val="both"/>
        <w:rPr>
          <w:rFonts w:asciiTheme="majorHAnsi" w:hAnsiTheme="majorHAnsi"/>
          <w:sz w:val="20"/>
          <w:szCs w:val="20"/>
        </w:rPr>
      </w:pPr>
      <w:r w:rsidRPr="00E17856">
        <w:rPr>
          <w:rFonts w:asciiTheme="majorHAnsi" w:hAnsiTheme="majorHAnsi"/>
          <w:sz w:val="20"/>
          <w:szCs w:val="20"/>
        </w:rPr>
        <w:t>Band:</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w:t>
      </w:r>
      <w:r w:rsidRPr="00E17856">
        <w:rPr>
          <w:rFonts w:asciiTheme="majorHAnsi" w:hAnsiTheme="majorHAnsi"/>
          <w:sz w:val="20"/>
          <w:szCs w:val="20"/>
        </w:rPr>
        <w:t xml:space="preserve"> Dieter KNIBBE: Das ›Parthermonument‹ von Ephesos: (Parthersieg)altar der Artemis (und Kenotaph des L. Verus) an der ›Triodos‹, Isabella BENDA, Vorbericht über die geometrischen und archaischen Keramikfunde unter der Agora von Ephesos der Kampagnen 1985, 1986 und 1988. 1991, ISBN 3-900532-26-5, 41 s. (2 exempláre)</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w:t>
      </w:r>
      <w:r w:rsidRPr="00E17856">
        <w:rPr>
          <w:rFonts w:asciiTheme="majorHAnsi" w:hAnsiTheme="majorHAnsi"/>
          <w:sz w:val="20"/>
          <w:szCs w:val="20"/>
        </w:rPr>
        <w:t xml:space="preserve"> Norbert SCHLAGER: Archäologische Geländeprospektion in Südkreta. Erste Ergebnisse. 1991, ISBN 3-900532-26-5, 26 s.</w:t>
      </w:r>
      <w:r>
        <w:rPr>
          <w:rFonts w:asciiTheme="majorHAnsi" w:hAnsiTheme="majorHAnsi"/>
          <w:sz w:val="20"/>
          <w:szCs w:val="20"/>
        </w:rPr>
        <w:t xml:space="preserve"> </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w:t>
      </w:r>
      <w:r w:rsidRPr="00E17856">
        <w:rPr>
          <w:rFonts w:asciiTheme="majorHAnsi" w:hAnsiTheme="majorHAnsi"/>
          <w:sz w:val="20"/>
          <w:szCs w:val="20"/>
        </w:rPr>
        <w:t xml:space="preserve"> Dieter KNIBBE (und Mitarbeiter): Via Sacra Ephesiaca I. 1992, ISBN 3-900532-33-8, s. 60 s.</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w:t>
      </w:r>
      <w:r w:rsidRPr="00E17856">
        <w:rPr>
          <w:rFonts w:asciiTheme="majorHAnsi" w:hAnsiTheme="majorHAnsi"/>
          <w:sz w:val="20"/>
          <w:szCs w:val="20"/>
        </w:rPr>
        <w:t xml:space="preserve"> Peter SCHERRER: Grabbau – Wohnbau – Turmburg – Praetorium. Angeblich römerzeitliche Sakralbauten und behauptete heidnisch-christliche Kultkontinuitäten in Noricum. 1992. ISBN 3-900305-12-9, 55 s.</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w:t>
      </w:r>
      <w:r w:rsidRPr="00E17856">
        <w:rPr>
          <w:rFonts w:asciiTheme="majorHAnsi" w:hAnsiTheme="majorHAnsi"/>
          <w:sz w:val="20"/>
          <w:szCs w:val="20"/>
        </w:rPr>
        <w:t xml:space="preserve"> Danica BEYLL: Terra Sigillata aus der Marienkirche in Ephesos, Ulrike OUTSCHAR, Produkte aus Ephesos in alle Welt? Feristah SOYKAL, Eine spätklassische Terrakottastatuette der Kybele aus Ephesos. 1993, ISBN 3-900305-13-7, 56 s.</w:t>
      </w:r>
    </w:p>
    <w:p w:rsidR="00D77E20"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6:</w:t>
      </w:r>
      <w:r w:rsidRPr="00E17856">
        <w:rPr>
          <w:rFonts w:asciiTheme="majorHAnsi" w:hAnsiTheme="majorHAnsi"/>
          <w:sz w:val="20"/>
          <w:szCs w:val="20"/>
        </w:rPr>
        <w:t xml:space="preserve"> Dieter KNIBBE – Hilke THÜR: Via Sacra Ephesiaca II. 1995, ISBN 3-900305-14-5, 104 s.</w:t>
      </w:r>
    </w:p>
    <w:p w:rsidR="00D77E20" w:rsidRDefault="00D77E20" w:rsidP="009F5F50">
      <w:pPr>
        <w:spacing w:after="0" w:line="240" w:lineRule="auto"/>
        <w:contextualSpacing/>
        <w:jc w:val="both"/>
        <w:rPr>
          <w:rFonts w:asciiTheme="majorHAnsi" w:hAnsiTheme="majorHAnsi"/>
          <w:b/>
          <w:sz w:val="20"/>
          <w:szCs w:val="20"/>
          <w:u w:val="single"/>
        </w:rPr>
      </w:pPr>
    </w:p>
    <w:p w:rsidR="00D77E20" w:rsidRPr="009F5F50" w:rsidRDefault="00D77E20" w:rsidP="00D77E20">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77E20">
        <w:rPr>
          <w:rFonts w:asciiTheme="majorHAnsi" w:hAnsiTheme="majorHAnsi"/>
          <w:b/>
          <w:sz w:val="20"/>
          <w:szCs w:val="20"/>
          <w:highlight w:val="red"/>
        </w:rPr>
        <w:t>2</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Sonderschriften des Österreichischen Archäologischen Institutes</w:t>
      </w:r>
      <w:r w:rsidRPr="00E17856">
        <w:rPr>
          <w:rFonts w:asciiTheme="majorHAnsi" w:hAnsiTheme="majorHAnsi"/>
          <w:sz w:val="20"/>
          <w:szCs w:val="20"/>
        </w:rPr>
        <w:t xml:space="preserve"> – SoSchrÖAI,</w:t>
      </w:r>
      <w:r>
        <w:rPr>
          <w:rFonts w:asciiTheme="majorHAnsi" w:hAnsiTheme="majorHAnsi"/>
          <w:sz w:val="20"/>
          <w:szCs w:val="20"/>
        </w:rPr>
        <w:t xml:space="preserve"> </w:t>
      </w:r>
      <w:r w:rsidRPr="00E17856">
        <w:rPr>
          <w:rFonts w:asciiTheme="majorHAnsi" w:hAnsiTheme="majorHAnsi"/>
          <w:sz w:val="20"/>
          <w:szCs w:val="20"/>
        </w:rPr>
        <w:t>Band:</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16:</w:t>
      </w:r>
      <w:r w:rsidRPr="00E17856">
        <w:rPr>
          <w:rFonts w:asciiTheme="majorHAnsi" w:hAnsiTheme="majorHAnsi"/>
          <w:sz w:val="20"/>
          <w:szCs w:val="20"/>
        </w:rPr>
        <w:t xml:space="preserve"> Wilhelm ALZINGER: Augusteische Architektur in Ephesos. Textband, 1974, 165 s.</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19:</w:t>
      </w:r>
      <w:r w:rsidRPr="00E17856">
        <w:rPr>
          <w:rFonts w:asciiTheme="majorHAnsi" w:hAnsiTheme="majorHAnsi"/>
          <w:sz w:val="20"/>
          <w:szCs w:val="20"/>
        </w:rPr>
        <w:t xml:space="preserve"> Erwin POCHMARSKI: Dionysische Gruppen. Eine typologische Untersuchung zur Geschichte der Stützmotive. 1990, ISBN 3-900306-1, 417 s. (2 exe</w:t>
      </w:r>
      <w:r>
        <w:rPr>
          <w:rFonts w:asciiTheme="majorHAnsi" w:hAnsiTheme="majorHAnsi"/>
          <w:sz w:val="20"/>
          <w:szCs w:val="20"/>
        </w:rPr>
        <w:t>m</w:t>
      </w:r>
      <w:r w:rsidRPr="00E17856">
        <w:rPr>
          <w:rFonts w:asciiTheme="majorHAnsi" w:hAnsiTheme="majorHAnsi"/>
          <w:sz w:val="20"/>
          <w:szCs w:val="20"/>
        </w:rPr>
        <w:t>pláre)</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21:</w:t>
      </w:r>
      <w:r w:rsidRPr="00E17856">
        <w:rPr>
          <w:rFonts w:asciiTheme="majorHAnsi" w:hAnsiTheme="majorHAnsi"/>
          <w:sz w:val="20"/>
          <w:szCs w:val="20"/>
        </w:rPr>
        <w:t xml:space="preserve"> Savas GOGOS: Das Theater von Aigeira. Ein Beitrag zum antiken Theaterbau. 1992, ISBN 3-900305-10-2, 294 s., Tl.1. Textband.</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21:</w:t>
      </w:r>
      <w:r w:rsidRPr="00E17856">
        <w:rPr>
          <w:rFonts w:asciiTheme="majorHAnsi" w:hAnsiTheme="majorHAnsi"/>
          <w:sz w:val="20"/>
          <w:szCs w:val="20"/>
        </w:rPr>
        <w:t xml:space="preserve"> Savas GOGOS: Das Theater von Aigeira. Ein Beitrag zum antiken Theaterbau. 1992, ISBN 3-900305-10-2, 294 s., Tl. 2. Falttafeln</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22:</w:t>
      </w:r>
      <w:r w:rsidRPr="00E17856">
        <w:rPr>
          <w:rFonts w:asciiTheme="majorHAnsi" w:hAnsiTheme="majorHAnsi"/>
          <w:sz w:val="20"/>
          <w:szCs w:val="20"/>
        </w:rPr>
        <w:t xml:space="preserve"> Peter SCHERRER (Hrsg.): Landeshauptstadt St. Pölten. Archäologische Bausteine. 1991, ISBN 3-900305-11-0, 140 s. + Planmappe</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25:</w:t>
      </w:r>
      <w:r w:rsidRPr="00E17856">
        <w:rPr>
          <w:rFonts w:asciiTheme="majorHAnsi" w:hAnsiTheme="majorHAnsi"/>
          <w:sz w:val="20"/>
          <w:szCs w:val="20"/>
        </w:rPr>
        <w:t xml:space="preserve"> Ulrike MUSS: Die Bauplastik des archaischen Artemisions von Ephesos. 1994, ISBN 3-900305-16-1, 128 s. (2 exempláre)</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27:</w:t>
      </w:r>
      <w:r w:rsidRPr="00E17856">
        <w:rPr>
          <w:rFonts w:asciiTheme="majorHAnsi" w:hAnsiTheme="majorHAnsi"/>
          <w:sz w:val="20"/>
          <w:szCs w:val="20"/>
        </w:rPr>
        <w:t xml:space="preserve"> Hilke THÜR (Hrsg.): »... und verschönerte die Stadt ...«. Ein ephesischer Priester des Kaiserkultes in seinem Umfeld. 1997, ISBN 3-900305-18-8, 159 s.</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28:</w:t>
      </w:r>
      <w:r w:rsidRPr="00E17856">
        <w:rPr>
          <w:rFonts w:asciiTheme="majorHAnsi" w:hAnsiTheme="majorHAnsi"/>
          <w:sz w:val="20"/>
          <w:szCs w:val="20"/>
        </w:rPr>
        <w:t xml:space="preserve"> Stefan Groh: Die Insula XLI von Flavia Solva : Ergebnisse der Grabungen 1959 und 1989 bis 1992 / [1]. Wien : Eigenverl. des Österr. Archäol. Inst., 1996, 236 s.</w:t>
      </w:r>
      <w:r>
        <w:rPr>
          <w:rFonts w:asciiTheme="majorHAnsi" w:hAnsiTheme="majorHAnsi"/>
          <w:sz w:val="20"/>
          <w:szCs w:val="20"/>
        </w:rPr>
        <w:t xml:space="preserve"> </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28:</w:t>
      </w:r>
      <w:r w:rsidRPr="00E17856">
        <w:rPr>
          <w:rFonts w:asciiTheme="majorHAnsi" w:hAnsiTheme="majorHAnsi"/>
          <w:sz w:val="20"/>
          <w:szCs w:val="20"/>
        </w:rPr>
        <w:t xml:space="preserve"> Stefan Groh: Die Insula XLI von Flavia Solva : Ergebnisse der Grabungen 1959 und 1989 bis 1992 – Planmappe. Wien : Eigenverl. des Österr. Archäol. Inst., 1996</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29:</w:t>
      </w:r>
      <w:r w:rsidRPr="00E17856">
        <w:rPr>
          <w:rFonts w:asciiTheme="majorHAnsi" w:hAnsiTheme="majorHAnsi"/>
          <w:sz w:val="20"/>
          <w:szCs w:val="20"/>
        </w:rPr>
        <w:t xml:space="preserve"> Herma STIGLITZ (Hrsg.): Das Auxiliarkastell Carnuntum 1. Forschungen 1977–1988. 1997, ISBN 3-900305-21-8, 268 s.</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30:</w:t>
      </w:r>
      <w:r w:rsidRPr="00E17856">
        <w:rPr>
          <w:rFonts w:asciiTheme="majorHAnsi" w:hAnsiTheme="majorHAnsi"/>
          <w:sz w:val="20"/>
          <w:szCs w:val="20"/>
        </w:rPr>
        <w:t xml:space="preserve"> Manfred KANDLER (Hrsg.): Das Auxiliarkastell Carnuntum 2. Forschungen seit 1989. 1997, ISBN 3-900305-22-6, 219 s.</w:t>
      </w:r>
    </w:p>
    <w:p w:rsidR="00D77E20" w:rsidRPr="00E17856"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33:</w:t>
      </w:r>
      <w:r w:rsidRPr="00E17856">
        <w:rPr>
          <w:rFonts w:asciiTheme="majorHAnsi" w:hAnsiTheme="majorHAnsi"/>
          <w:sz w:val="20"/>
          <w:szCs w:val="20"/>
        </w:rPr>
        <w:t xml:space="preserve"> Christian Gugl: Archäologische Forschungen in Teurnia: Die Ausgrabungen in den Wohnterrassen 1971-1978. Die latènezeitlichen Funde vom Holzer Berg. Wien : Österreichisches Archäologisches Inst., 2000, 287 s. </w:t>
      </w:r>
    </w:p>
    <w:p w:rsidR="00D77E20" w:rsidRDefault="00D77E20" w:rsidP="00D77E20">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33:</w:t>
      </w:r>
      <w:r w:rsidRPr="00E17856">
        <w:rPr>
          <w:rFonts w:asciiTheme="majorHAnsi" w:hAnsiTheme="majorHAnsi"/>
          <w:sz w:val="20"/>
          <w:szCs w:val="20"/>
        </w:rPr>
        <w:t xml:space="preserve"> Christian Gugl: Archäologische Forschungen in Teurnia: Die Ausgrabungen in den Wohnterrassen 1971-1978. Die latènezeitlichen Funde </w:t>
      </w:r>
      <w:r>
        <w:rPr>
          <w:rFonts w:asciiTheme="majorHAnsi" w:hAnsiTheme="majorHAnsi"/>
          <w:sz w:val="20"/>
          <w:szCs w:val="20"/>
        </w:rPr>
        <w:t>vom Holzer Berg. Beilagen, Wien</w:t>
      </w:r>
      <w:r w:rsidRPr="00E17856">
        <w:rPr>
          <w:rFonts w:asciiTheme="majorHAnsi" w:hAnsiTheme="majorHAnsi"/>
          <w:sz w:val="20"/>
          <w:szCs w:val="20"/>
        </w:rPr>
        <w:t>: Österreichisches Archäologisches Inst., 2000</w:t>
      </w:r>
    </w:p>
    <w:p w:rsidR="00D77E20" w:rsidRPr="00E17856" w:rsidRDefault="00D77E20" w:rsidP="00D77E20">
      <w:pPr>
        <w:spacing w:after="0" w:line="240" w:lineRule="auto"/>
        <w:contextualSpacing/>
        <w:jc w:val="both"/>
        <w:rPr>
          <w:rFonts w:asciiTheme="majorHAnsi" w:hAnsiTheme="majorHAnsi"/>
          <w:sz w:val="20"/>
          <w:szCs w:val="20"/>
        </w:rPr>
      </w:pPr>
      <w:r w:rsidRPr="00E67506">
        <w:rPr>
          <w:rFonts w:asciiTheme="majorHAnsi" w:hAnsiTheme="majorHAnsi"/>
          <w:b/>
          <w:sz w:val="20"/>
          <w:szCs w:val="20"/>
        </w:rPr>
        <w:t>38:</w:t>
      </w:r>
      <w:r>
        <w:rPr>
          <w:rFonts w:asciiTheme="majorHAnsi" w:hAnsiTheme="majorHAnsi"/>
          <w:sz w:val="20"/>
          <w:szCs w:val="20"/>
        </w:rPr>
        <w:t xml:space="preserve"> </w:t>
      </w:r>
      <w:r w:rsidRPr="00E67506">
        <w:rPr>
          <w:rFonts w:asciiTheme="majorHAnsi" w:hAnsiTheme="majorHAnsi"/>
          <w:sz w:val="20"/>
          <w:szCs w:val="20"/>
        </w:rPr>
        <w:t>Veronika Mitsopoulos-Leon</w:t>
      </w:r>
      <w:r>
        <w:rPr>
          <w:rFonts w:asciiTheme="majorHAnsi" w:hAnsiTheme="majorHAnsi"/>
          <w:sz w:val="20"/>
          <w:szCs w:val="20"/>
        </w:rPr>
        <w:t xml:space="preserve"> edit.: </w:t>
      </w:r>
      <w:r w:rsidRPr="00E67506">
        <w:rPr>
          <w:rFonts w:asciiTheme="majorHAnsi" w:hAnsiTheme="majorHAnsi"/>
          <w:sz w:val="20"/>
          <w:szCs w:val="20"/>
        </w:rPr>
        <w:t>Forschungen in der Peloponnes : Akten des Symposions anlässlich der Feier "100 Jahre Österreichisches Archäologisches Institut Athen", Athen 5.3.-7.3.1998</w:t>
      </w:r>
      <w:r>
        <w:rPr>
          <w:rFonts w:asciiTheme="majorHAnsi" w:hAnsiTheme="majorHAnsi"/>
          <w:sz w:val="20"/>
          <w:szCs w:val="20"/>
        </w:rPr>
        <w:t>, 2001, 347 s.</w:t>
      </w:r>
    </w:p>
    <w:p w:rsidR="00D77E20" w:rsidRDefault="00D77E20" w:rsidP="009F5F50">
      <w:pPr>
        <w:spacing w:after="0" w:line="240" w:lineRule="auto"/>
        <w:contextualSpacing/>
        <w:jc w:val="both"/>
        <w:rPr>
          <w:rFonts w:asciiTheme="majorHAnsi" w:hAnsiTheme="majorHAnsi"/>
          <w:b/>
          <w:sz w:val="20"/>
          <w:szCs w:val="20"/>
          <w:u w:val="single"/>
        </w:rPr>
      </w:pPr>
    </w:p>
    <w:p w:rsidR="00D77E20" w:rsidRPr="009F5F50" w:rsidRDefault="00D77E20" w:rsidP="00D77E20">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77E20">
        <w:rPr>
          <w:rFonts w:asciiTheme="majorHAnsi" w:hAnsiTheme="majorHAnsi"/>
          <w:b/>
          <w:sz w:val="20"/>
          <w:szCs w:val="20"/>
          <w:highlight w:val="red"/>
        </w:rPr>
        <w:t>2</w:t>
      </w:r>
    </w:p>
    <w:p w:rsidR="00DB6254" w:rsidRPr="00E17856"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u w:val="single"/>
        </w:rPr>
        <w:t>Prähistorische Bronzefunde</w:t>
      </w:r>
      <w:r w:rsidRPr="00E17856">
        <w:rPr>
          <w:rFonts w:asciiTheme="majorHAnsi" w:hAnsiTheme="majorHAnsi"/>
          <w:sz w:val="20"/>
          <w:szCs w:val="20"/>
        </w:rPr>
        <w:t>. München : C.H. Beck</w:t>
      </w:r>
      <w:r>
        <w:rPr>
          <w:rFonts w:asciiTheme="majorHAnsi" w:hAnsiTheme="majorHAnsi"/>
          <w:sz w:val="20"/>
          <w:szCs w:val="20"/>
        </w:rPr>
        <w:t xml:space="preserve">, </w:t>
      </w:r>
      <w:r w:rsidRPr="00E17856">
        <w:rPr>
          <w:rFonts w:asciiTheme="majorHAnsi" w:hAnsiTheme="majorHAnsi"/>
          <w:sz w:val="20"/>
          <w:szCs w:val="20"/>
        </w:rPr>
        <w:t>Abteilung:</w:t>
      </w:r>
    </w:p>
    <w:p w:rsidR="00DB6254" w:rsidRPr="00E17856"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I, Bd. 2:</w:t>
      </w:r>
      <w:r w:rsidRPr="00E17856">
        <w:rPr>
          <w:rFonts w:asciiTheme="majorHAnsi" w:hAnsiTheme="majorHAnsi"/>
          <w:sz w:val="20"/>
          <w:szCs w:val="20"/>
        </w:rPr>
        <w:t xml:space="preserve"> Subhi Anwar Rashid: Gründungsfiguren im Iraq. München : C.H. Beck, 1983, 48 s.</w:t>
      </w:r>
    </w:p>
    <w:p w:rsidR="00DB6254" w:rsidRPr="00E17856"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I, Bd. 3:</w:t>
      </w:r>
      <w:r w:rsidRPr="00E17856">
        <w:rPr>
          <w:rFonts w:asciiTheme="majorHAnsi" w:hAnsiTheme="majorHAnsi"/>
          <w:sz w:val="20"/>
          <w:szCs w:val="20"/>
        </w:rPr>
        <w:t xml:space="preserve"> Angeliki Pilali-Papasteriou: Die bronzenen Tierfiguren aus Kreta. Müchen : Beck, 1985, 182 s.</w:t>
      </w:r>
    </w:p>
    <w:p w:rsidR="00DB6254" w:rsidRPr="00D77E20" w:rsidRDefault="00DB6254" w:rsidP="00DB6254">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I, Bd. 4 </w:t>
      </w:r>
      <w:r>
        <w:rPr>
          <w:rFonts w:asciiTheme="majorHAnsi" w:hAnsiTheme="majorHAnsi"/>
          <w:sz w:val="20"/>
          <w:szCs w:val="20"/>
        </w:rPr>
        <w:t>(1984)</w:t>
      </w:r>
    </w:p>
    <w:p w:rsidR="00DB6254"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I, Bd. 6:</w:t>
      </w:r>
      <w:r w:rsidRPr="00E17856">
        <w:rPr>
          <w:rFonts w:asciiTheme="majorHAnsi" w:hAnsiTheme="majorHAnsi"/>
          <w:sz w:val="20"/>
          <w:szCs w:val="20"/>
        </w:rPr>
        <w:t xml:space="preserve"> Paul Yule: Figuren, Schmuckformen und Täfelchen der Harappa-Kultur. München : C.H. Beck, 1985, 46 s.</w:t>
      </w:r>
    </w:p>
    <w:p w:rsidR="00DB6254" w:rsidRDefault="00DB6254" w:rsidP="00DB6254">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II, Bd. 3 </w:t>
      </w:r>
      <w:r>
        <w:rPr>
          <w:rFonts w:asciiTheme="majorHAnsi" w:hAnsiTheme="majorHAnsi"/>
          <w:sz w:val="20"/>
          <w:szCs w:val="20"/>
        </w:rPr>
        <w:t>(1983)</w:t>
      </w:r>
    </w:p>
    <w:p w:rsidR="00F42218" w:rsidRDefault="00F42218" w:rsidP="00F42218">
      <w:pPr>
        <w:spacing w:after="0" w:line="240" w:lineRule="auto"/>
        <w:contextualSpacing/>
        <w:jc w:val="both"/>
        <w:rPr>
          <w:rFonts w:asciiTheme="majorHAnsi" w:hAnsiTheme="majorHAnsi"/>
          <w:sz w:val="20"/>
          <w:szCs w:val="20"/>
        </w:rPr>
      </w:pPr>
      <w:r w:rsidRPr="00D77E20">
        <w:rPr>
          <w:rFonts w:asciiTheme="majorHAnsi" w:hAnsiTheme="majorHAnsi"/>
          <w:b/>
          <w:sz w:val="20"/>
          <w:szCs w:val="20"/>
        </w:rPr>
        <w:t xml:space="preserve">II, </w:t>
      </w:r>
      <w:r>
        <w:rPr>
          <w:rFonts w:asciiTheme="majorHAnsi" w:hAnsiTheme="majorHAnsi"/>
          <w:b/>
          <w:sz w:val="20"/>
          <w:szCs w:val="20"/>
        </w:rPr>
        <w:t xml:space="preserve">Bd. </w:t>
      </w:r>
      <w:r w:rsidRPr="00D77E20">
        <w:rPr>
          <w:rFonts w:asciiTheme="majorHAnsi" w:hAnsiTheme="majorHAnsi"/>
          <w:b/>
          <w:sz w:val="20"/>
          <w:szCs w:val="20"/>
        </w:rPr>
        <w:t>4</w:t>
      </w:r>
      <w:r>
        <w:rPr>
          <w:rFonts w:asciiTheme="majorHAnsi" w:hAnsiTheme="majorHAnsi"/>
          <w:sz w:val="20"/>
          <w:szCs w:val="20"/>
        </w:rPr>
        <w:t xml:space="preserve"> (1989)</w:t>
      </w:r>
    </w:p>
    <w:p w:rsidR="00DB6254" w:rsidRPr="00E17856"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III, Bd. 1:</w:t>
      </w:r>
      <w:r w:rsidRPr="00E17856">
        <w:rPr>
          <w:rFonts w:asciiTheme="majorHAnsi" w:hAnsiTheme="majorHAnsi"/>
          <w:sz w:val="20"/>
          <w:szCs w:val="20"/>
        </w:rPr>
        <w:t xml:space="preserve"> Armgart Geiger: Treibverzierte Bronzerundschilde der italischen Eisenzeit aus Italien und Griechenland. Stuttgart: Steiner Verlag, 1994, s. 1-8, 25-56, 73-88 (separát-časť)</w:t>
      </w:r>
    </w:p>
    <w:p w:rsidR="00DB6254" w:rsidRPr="00E17856"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III, Bd. 3:</w:t>
      </w:r>
      <w:r w:rsidRPr="00E17856">
        <w:rPr>
          <w:rFonts w:asciiTheme="majorHAnsi" w:hAnsiTheme="majorHAnsi"/>
          <w:sz w:val="20"/>
          <w:szCs w:val="20"/>
        </w:rPr>
        <w:t xml:space="preserve"> Gerhard Tomedi: Italische Panzerplatten und Panzerscheiben. Stuttgart: F. Steiner, 2000, 120 s. (separát-komplet)</w:t>
      </w:r>
    </w:p>
    <w:p w:rsidR="00F42218" w:rsidRDefault="00F42218" w:rsidP="00F42218">
      <w:pPr>
        <w:spacing w:after="0" w:line="240" w:lineRule="auto"/>
        <w:contextualSpacing/>
        <w:jc w:val="both"/>
        <w:rPr>
          <w:rFonts w:asciiTheme="majorHAnsi" w:hAnsiTheme="majorHAnsi"/>
          <w:sz w:val="20"/>
          <w:szCs w:val="20"/>
        </w:rPr>
      </w:pPr>
      <w:r w:rsidRPr="00367137">
        <w:rPr>
          <w:rFonts w:asciiTheme="majorHAnsi" w:hAnsiTheme="majorHAnsi"/>
          <w:b/>
          <w:sz w:val="20"/>
          <w:szCs w:val="20"/>
        </w:rPr>
        <w:t>XIII, 8</w:t>
      </w:r>
      <w:r>
        <w:rPr>
          <w:rFonts w:asciiTheme="majorHAnsi" w:hAnsiTheme="majorHAnsi"/>
          <w:sz w:val="20"/>
          <w:szCs w:val="20"/>
        </w:rPr>
        <w:t xml:space="preserve"> (1984)</w:t>
      </w:r>
    </w:p>
    <w:p w:rsidR="00DB6254" w:rsidRPr="00E17856" w:rsidRDefault="00DB6254" w:rsidP="00DB6254">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XX, Bd. 8:</w:t>
      </w:r>
      <w:r w:rsidRPr="00E17856">
        <w:rPr>
          <w:rFonts w:asciiTheme="majorHAnsi" w:hAnsiTheme="majorHAnsi"/>
          <w:sz w:val="20"/>
          <w:szCs w:val="20"/>
        </w:rPr>
        <w:t xml:space="preserve"> Paul Yule: Metalwork of the Bronze Age in India. München : Beck, 1985, 127 s.</w:t>
      </w:r>
    </w:p>
    <w:p w:rsidR="00DB6254" w:rsidRDefault="00DB6254" w:rsidP="009F5F50">
      <w:pPr>
        <w:spacing w:after="0" w:line="240" w:lineRule="auto"/>
        <w:contextualSpacing/>
        <w:jc w:val="both"/>
        <w:rPr>
          <w:rFonts w:asciiTheme="majorHAnsi" w:hAnsiTheme="majorHAnsi"/>
          <w:b/>
          <w:sz w:val="20"/>
          <w:szCs w:val="20"/>
        </w:rPr>
      </w:pPr>
    </w:p>
    <w:p w:rsidR="00367137" w:rsidRPr="009F5F50" w:rsidRDefault="00367137" w:rsidP="00367137">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77E20">
        <w:rPr>
          <w:rFonts w:asciiTheme="majorHAnsi" w:hAnsiTheme="majorHAnsi"/>
          <w:b/>
          <w:sz w:val="20"/>
          <w:szCs w:val="20"/>
          <w:highlight w:val="red"/>
        </w:rPr>
        <w:t>2</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Rei Cretariae Romanae Fautorum acta</w:t>
      </w:r>
      <w:r w:rsidRPr="00E17856">
        <w:rPr>
          <w:rFonts w:asciiTheme="majorHAnsi" w:hAnsiTheme="majorHAnsi"/>
          <w:sz w:val="20"/>
          <w:szCs w:val="20"/>
        </w:rPr>
        <w:t xml:space="preserve"> – RCRF</w:t>
      </w:r>
      <w:r>
        <w:rPr>
          <w:rFonts w:asciiTheme="majorHAnsi" w:hAnsiTheme="majorHAnsi"/>
          <w:sz w:val="20"/>
          <w:szCs w:val="20"/>
        </w:rPr>
        <w:t xml:space="preserve">, </w:t>
      </w:r>
      <w:r w:rsidRPr="00E17856">
        <w:rPr>
          <w:rFonts w:asciiTheme="majorHAnsi" w:hAnsiTheme="majorHAnsi"/>
          <w:sz w:val="20"/>
          <w:szCs w:val="20"/>
        </w:rPr>
        <w:t>Acta:</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25/26:</w:t>
      </w:r>
      <w:r w:rsidRPr="00E17856">
        <w:rPr>
          <w:rFonts w:asciiTheme="majorHAnsi" w:hAnsiTheme="majorHAnsi"/>
          <w:sz w:val="20"/>
          <w:szCs w:val="20"/>
        </w:rPr>
        <w:t xml:space="preserve"> Congressus quartus decimus Rei Cretariae Romanae Fautorum Londiniensis et Oxoniensis, 1984. Kallmünz, Opf. : Lassleben, 1987</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27/28:</w:t>
      </w:r>
      <w:r w:rsidRPr="00E17856">
        <w:rPr>
          <w:rFonts w:asciiTheme="majorHAnsi" w:hAnsiTheme="majorHAnsi"/>
          <w:sz w:val="20"/>
          <w:szCs w:val="20"/>
        </w:rPr>
        <w:t xml:space="preserve"> Congressus quintus decimus Rei Cretariae Romanae Fautorum Bor</w:t>
      </w:r>
      <w:r>
        <w:rPr>
          <w:rFonts w:asciiTheme="majorHAnsi" w:hAnsiTheme="majorHAnsi"/>
          <w:sz w:val="20"/>
          <w:szCs w:val="20"/>
        </w:rPr>
        <w:t>betomagni 1986, Kallmünz, Opf.</w:t>
      </w:r>
      <w:r w:rsidRPr="00E17856">
        <w:rPr>
          <w:rFonts w:asciiTheme="majorHAnsi" w:hAnsiTheme="majorHAnsi"/>
          <w:sz w:val="20"/>
          <w:szCs w:val="20"/>
        </w:rPr>
        <w:t>: Lassleben, 1990</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29/30:</w:t>
      </w:r>
      <w:r w:rsidRPr="00E17856">
        <w:rPr>
          <w:rFonts w:asciiTheme="majorHAnsi" w:hAnsiTheme="majorHAnsi"/>
          <w:sz w:val="20"/>
          <w:szCs w:val="20"/>
        </w:rPr>
        <w:t xml:space="preserve"> Congressus sextus decimus Rei cretariae Romanae fautorum in Moesia inferiore (Pleven), MCMLXXXIX, In Agro Rauracensi : [s.n.], 1991</w:t>
      </w:r>
    </w:p>
    <w:p w:rsidR="00367137"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31/32</w:t>
      </w:r>
      <w:r w:rsidRPr="00E17856">
        <w:rPr>
          <w:rFonts w:asciiTheme="majorHAnsi" w:hAnsiTheme="majorHAnsi"/>
          <w:sz w:val="20"/>
          <w:szCs w:val="20"/>
        </w:rPr>
        <w:t xml:space="preserve"> Congressus septimus decimus Rei Cretariae Romanae Fautorum Ticinensis 1990, Kallmünz, Opf. : Lassleben, 1992</w:t>
      </w:r>
    </w:p>
    <w:p w:rsidR="00367137" w:rsidRPr="00E17856" w:rsidRDefault="00367137" w:rsidP="00367137">
      <w:pPr>
        <w:spacing w:after="0" w:line="240" w:lineRule="auto"/>
        <w:contextualSpacing/>
        <w:jc w:val="both"/>
        <w:rPr>
          <w:rFonts w:asciiTheme="majorHAnsi" w:hAnsiTheme="majorHAnsi"/>
          <w:sz w:val="20"/>
          <w:szCs w:val="20"/>
        </w:rPr>
      </w:pPr>
      <w:r w:rsidRPr="00367137">
        <w:rPr>
          <w:rFonts w:asciiTheme="majorHAnsi" w:hAnsiTheme="majorHAnsi"/>
          <w:b/>
          <w:sz w:val="20"/>
          <w:szCs w:val="20"/>
        </w:rPr>
        <w:t>34</w:t>
      </w:r>
      <w:r>
        <w:rPr>
          <w:rFonts w:asciiTheme="majorHAnsi" w:hAnsiTheme="majorHAnsi"/>
          <w:sz w:val="20"/>
          <w:szCs w:val="20"/>
        </w:rPr>
        <w:t xml:space="preserve"> 1995</w:t>
      </w:r>
    </w:p>
    <w:p w:rsidR="00367137" w:rsidRPr="00D77E20" w:rsidRDefault="00367137" w:rsidP="009F5F50">
      <w:pPr>
        <w:spacing w:after="0" w:line="240" w:lineRule="auto"/>
        <w:contextualSpacing/>
        <w:jc w:val="both"/>
        <w:rPr>
          <w:rFonts w:asciiTheme="majorHAnsi" w:hAnsiTheme="majorHAnsi"/>
          <w:b/>
          <w:sz w:val="20"/>
          <w:szCs w:val="20"/>
        </w:rPr>
      </w:pPr>
    </w:p>
    <w:p w:rsidR="00367137" w:rsidRPr="009F5F50" w:rsidRDefault="00367137" w:rsidP="00367137">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3</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Römisch-Germanisches Zentralmuseum</w:t>
      </w:r>
      <w:r w:rsidRPr="00E17856">
        <w:rPr>
          <w:rFonts w:asciiTheme="majorHAnsi" w:hAnsiTheme="majorHAnsi"/>
          <w:sz w:val="20"/>
          <w:szCs w:val="20"/>
        </w:rPr>
        <w:t>, Monographien, Mainz : Verl. d. Röm.-German. Zentralmuseums</w:t>
      </w:r>
      <w:r>
        <w:rPr>
          <w:rFonts w:asciiTheme="majorHAnsi" w:hAnsiTheme="majorHAnsi"/>
          <w:sz w:val="20"/>
          <w:szCs w:val="20"/>
        </w:rPr>
        <w:t xml:space="preserve">, </w:t>
      </w:r>
      <w:r w:rsidRPr="00E17856">
        <w:rPr>
          <w:rFonts w:asciiTheme="majorHAnsi" w:hAnsiTheme="majorHAnsi"/>
          <w:sz w:val="20"/>
          <w:szCs w:val="20"/>
        </w:rPr>
        <w:t>Band:</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3,1:</w:t>
      </w:r>
      <w:r w:rsidRPr="00E17856">
        <w:rPr>
          <w:rFonts w:asciiTheme="majorHAnsi" w:hAnsiTheme="majorHAnsi"/>
          <w:sz w:val="20"/>
          <w:szCs w:val="20"/>
        </w:rPr>
        <w:t xml:space="preserve"> Margarete Weidemann: Kulturgeschichte der Merowingerzeit nach den Werken Gregors von Tours. Teil: 1, 1982, 375 s. </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3,2:</w:t>
      </w:r>
      <w:r w:rsidRPr="00E17856">
        <w:rPr>
          <w:rFonts w:asciiTheme="majorHAnsi" w:hAnsiTheme="majorHAnsi"/>
          <w:sz w:val="20"/>
          <w:szCs w:val="20"/>
        </w:rPr>
        <w:t xml:space="preserve"> Margarete Weidemann: Kulturgeschichte der Merowingerzeit nach den Werken Gregors von Tours. Teil: 2, 1982, 400 s.</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55,1:</w:t>
      </w:r>
      <w:r w:rsidRPr="00E17856">
        <w:rPr>
          <w:rFonts w:asciiTheme="majorHAnsi" w:hAnsiTheme="majorHAnsi"/>
          <w:sz w:val="20"/>
          <w:szCs w:val="20"/>
        </w:rPr>
        <w:t xml:space="preserve"> Jaroslav Peška - Jaroslav Tejral - Claus von Carnap-Bornheim: Das germanische Königsgrab von Mušov in Mähren / Tl. 1 / mit Beitr. von Claus v. Carnap-Bornheim ... [et al.]. Mainz : Verlag des Römisch-Germanischen Zentralmuseums ; Bonn : in Kommission bei Habelt 2002, 310 s. </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55,2:</w:t>
      </w:r>
      <w:r w:rsidRPr="00E17856">
        <w:rPr>
          <w:rFonts w:asciiTheme="majorHAnsi" w:hAnsiTheme="majorHAnsi"/>
          <w:sz w:val="20"/>
          <w:szCs w:val="20"/>
        </w:rPr>
        <w:t xml:space="preserve"> Jaroslav Peška - Jaroslav Tejral et al.: Das germanische Königsgrab von Mušov in Mähren / Tl. 2/. Mainz : Verlag des Römisch-Germanischen Zentralmuseums ; Bonn : in Kommission bei Habelt 2002, s. 311- 513 </w:t>
      </w:r>
    </w:p>
    <w:p w:rsidR="00367137" w:rsidRPr="00E17856" w:rsidRDefault="00367137" w:rsidP="00367137">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55,3:</w:t>
      </w:r>
      <w:r w:rsidRPr="00E17856">
        <w:rPr>
          <w:rFonts w:asciiTheme="majorHAnsi" w:hAnsiTheme="majorHAnsi"/>
          <w:sz w:val="20"/>
          <w:szCs w:val="20"/>
        </w:rPr>
        <w:t xml:space="preserve"> Jaroslav Peška - Jaroslav Tejral et al.: Das germanische Königsgrab von Mušov in Mähren / Tl. 3/. Mainz : Verlag des Römisch-Germanischen Zentralmuseums ; Bonn : in Kommission bei Habelt 2002, s.  514 – 680</w:t>
      </w:r>
    </w:p>
    <w:p w:rsidR="00D77E20" w:rsidRDefault="00D77E20" w:rsidP="009F5F50">
      <w:pPr>
        <w:spacing w:after="0" w:line="240" w:lineRule="auto"/>
        <w:contextualSpacing/>
        <w:jc w:val="both"/>
        <w:rPr>
          <w:rFonts w:asciiTheme="majorHAnsi" w:hAnsiTheme="majorHAnsi"/>
          <w:b/>
          <w:sz w:val="20"/>
          <w:szCs w:val="20"/>
          <w:u w:val="single"/>
        </w:rPr>
      </w:pPr>
    </w:p>
    <w:p w:rsidR="00367137" w:rsidRPr="009F5F50" w:rsidRDefault="00367137" w:rsidP="00367137">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3</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Römische Limes in Österreich</w:t>
      </w:r>
      <w:r w:rsidRPr="00E17856">
        <w:rPr>
          <w:rFonts w:asciiTheme="majorHAnsi" w:hAnsiTheme="majorHAnsi"/>
          <w:sz w:val="20"/>
          <w:szCs w:val="20"/>
        </w:rPr>
        <w:t>, Österreichische Akademie der Wissenschaften</w:t>
      </w:r>
      <w:r>
        <w:rPr>
          <w:rFonts w:asciiTheme="majorHAnsi" w:hAnsiTheme="majorHAnsi"/>
          <w:sz w:val="20"/>
          <w:szCs w:val="20"/>
        </w:rPr>
        <w:t xml:space="preserve">, </w:t>
      </w:r>
      <w:r w:rsidRPr="00E17856">
        <w:rPr>
          <w:rFonts w:asciiTheme="majorHAnsi" w:hAnsiTheme="majorHAnsi"/>
          <w:sz w:val="20"/>
          <w:szCs w:val="20"/>
        </w:rPr>
        <w:t>Heft:</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w:t>
      </w:r>
      <w:r w:rsidRPr="00E17856">
        <w:rPr>
          <w:rFonts w:asciiTheme="majorHAnsi" w:hAnsiTheme="majorHAnsi"/>
          <w:sz w:val="20"/>
          <w:szCs w:val="20"/>
        </w:rPr>
        <w:t xml:space="preserve"> Leopold Klima - Hermann Vetters: Das Lageramphitheater von Carnuntum. Wien : In Kommission bei R.M. Rohrer, 1953, 60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XXII:</w:t>
      </w:r>
      <w:r w:rsidRPr="00E17856">
        <w:rPr>
          <w:rFonts w:asciiTheme="majorHAnsi" w:hAnsiTheme="majorHAnsi"/>
          <w:sz w:val="20"/>
          <w:szCs w:val="20"/>
        </w:rPr>
        <w:t xml:space="preserve"> Alfred Neumann: Lampen und andere Beleuchtungsgeräte aus Vindobona. Wien: H. Böhlau, 1967, 29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XXIV, Teil: 2:</w:t>
      </w:r>
      <w:r w:rsidRPr="00E17856">
        <w:rPr>
          <w:rFonts w:asciiTheme="majorHAnsi" w:hAnsiTheme="majorHAnsi"/>
          <w:sz w:val="20"/>
          <w:szCs w:val="20"/>
        </w:rPr>
        <w:t xml:space="preserve"> A. Neumann: Forschungen in Vinobona 1948 bis 1967. II. Teil Zivilstadt und Landbezirk, 1968. Wien:  Österreichische Akademie der Wissenschaften, 1968,  112 s. (2 exempláre)</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XXV:</w:t>
      </w:r>
      <w:r w:rsidRPr="00E17856">
        <w:rPr>
          <w:rFonts w:asciiTheme="majorHAnsi" w:hAnsiTheme="majorHAnsi"/>
          <w:sz w:val="20"/>
          <w:szCs w:val="20"/>
        </w:rPr>
        <w:t xml:space="preserve"> Lothar Eckhart: Das römische Donaukastell Schlögen in Oberösterreich (Die Ausgrabungen 1957-1959). Wien: H. Böhlaus, Kommissionsverlag der österreichischen Akademie der Wissenschaften, 1969, 73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XXVI:</w:t>
      </w:r>
      <w:r w:rsidRPr="00E17856">
        <w:rPr>
          <w:rFonts w:asciiTheme="majorHAnsi" w:hAnsiTheme="majorHAnsi"/>
          <w:sz w:val="20"/>
          <w:szCs w:val="20"/>
        </w:rPr>
        <w:t xml:space="preserve"> H. Stiglitz: Das römische Donaukastell Zwentendorf in Niederösterreich. Die Ausgrabungen 1953- 1962. Wien:  Österreichische Akademie der Wissenschaften, 1975, 100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XXVII:</w:t>
      </w:r>
      <w:r w:rsidRPr="00E17856">
        <w:rPr>
          <w:rFonts w:asciiTheme="majorHAnsi" w:hAnsiTheme="majorHAnsi"/>
          <w:sz w:val="20"/>
          <w:szCs w:val="20"/>
        </w:rPr>
        <w:t xml:space="preserve"> Neumann Alfred: Ziegel aus Vindobona. Wien: Österreichische Akademie der Wissenschaften, 1973, 130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XXVIII:</w:t>
      </w:r>
      <w:r w:rsidRPr="00E17856">
        <w:rPr>
          <w:rFonts w:asciiTheme="majorHAnsi" w:hAnsiTheme="majorHAnsi"/>
          <w:sz w:val="20"/>
          <w:szCs w:val="20"/>
        </w:rPr>
        <w:t xml:space="preserve"> Hermann Vetters: Tutatio: die Ausgrabungen auf dem Georgenberg und in Micheldorf (OÖ). Wien: Österreichische Akademie der Wissenschaften, 1976, 134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XXIX:</w:t>
      </w:r>
      <w:r w:rsidRPr="00E17856">
        <w:rPr>
          <w:rFonts w:asciiTheme="majorHAnsi" w:hAnsiTheme="majorHAnsi"/>
          <w:sz w:val="20"/>
          <w:szCs w:val="20"/>
        </w:rPr>
        <w:t xml:space="preserve"> Mathilde Grünewald - Ernst Pernicka: Die Gefässkeramik des Legionslagers von Carnuntum (Grabungen1968-1974). Wien: Verlag des Österreichischen Akademie der Wissenschaften, 1979, 109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XXXI:</w:t>
      </w:r>
      <w:r w:rsidRPr="00E17856">
        <w:rPr>
          <w:rFonts w:asciiTheme="majorHAnsi" w:hAnsiTheme="majorHAnsi"/>
          <w:sz w:val="20"/>
          <w:szCs w:val="20"/>
        </w:rPr>
        <w:t xml:space="preserve"> Mathilde Grünewald: Die Kleinfunde des Legionslagers von Carnuntum : mit Ausnahme der Gefässkeramik : (Grabungen 1968-1974). Wien : Verlag der Österreichischen Akademie der Wissenschaften, 1981, 38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XXXV:</w:t>
      </w:r>
      <w:r w:rsidRPr="00E17856">
        <w:rPr>
          <w:rFonts w:asciiTheme="majorHAnsi" w:hAnsiTheme="majorHAnsi"/>
          <w:sz w:val="20"/>
          <w:szCs w:val="20"/>
        </w:rPr>
        <w:t xml:space="preserve"> Eva ALRAM-STERN: Die römischen Lampen aus Carnuntum. Wien: Verlag des Österreichischen Akademie der Wissenschaften, 1989  332 s.</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XXXVIII:</w:t>
      </w:r>
      <w:r w:rsidRPr="00E17856">
        <w:rPr>
          <w:rFonts w:asciiTheme="majorHAnsi" w:hAnsiTheme="majorHAnsi"/>
          <w:sz w:val="20"/>
          <w:szCs w:val="20"/>
        </w:rPr>
        <w:t xml:space="preserve"> Christine Ertel: Römische Architektur in Carnuntum. Wien : Verlag der Österreichischen Akademie der Wissenschaften, 1991, 313 s.</w:t>
      </w:r>
    </w:p>
    <w:p w:rsidR="00367137" w:rsidRDefault="00367137" w:rsidP="009F5F50">
      <w:pPr>
        <w:spacing w:after="0" w:line="240" w:lineRule="auto"/>
        <w:contextualSpacing/>
        <w:jc w:val="both"/>
        <w:rPr>
          <w:rFonts w:asciiTheme="majorHAnsi" w:hAnsiTheme="majorHAnsi"/>
          <w:b/>
          <w:sz w:val="20"/>
          <w:szCs w:val="20"/>
          <w:u w:val="single"/>
        </w:rPr>
      </w:pPr>
    </w:p>
    <w:p w:rsidR="00DA0C85" w:rsidRPr="009F5F50" w:rsidRDefault="00DA0C85" w:rsidP="00DA0C85">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3</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u w:val="single"/>
        </w:rPr>
        <w:t>Mitteilungen des Deutschen Archäologischen Instituts</w:t>
      </w:r>
      <w:r w:rsidRPr="00E17856">
        <w:rPr>
          <w:rFonts w:asciiTheme="majorHAnsi" w:hAnsiTheme="majorHAnsi"/>
          <w:sz w:val="20"/>
          <w:szCs w:val="20"/>
        </w:rPr>
        <w:t>. R</w:t>
      </w:r>
      <w:r>
        <w:rPr>
          <w:rFonts w:asciiTheme="majorHAnsi" w:hAnsiTheme="majorHAnsi"/>
          <w:sz w:val="20"/>
          <w:szCs w:val="20"/>
        </w:rPr>
        <w:t>ö</w:t>
      </w:r>
      <w:r w:rsidRPr="00E17856">
        <w:rPr>
          <w:rFonts w:asciiTheme="majorHAnsi" w:hAnsiTheme="majorHAnsi"/>
          <w:sz w:val="20"/>
          <w:szCs w:val="20"/>
        </w:rPr>
        <w:t xml:space="preserve">mische Abteilung. </w:t>
      </w:r>
      <w:r w:rsidRPr="00172070">
        <w:rPr>
          <w:rFonts w:asciiTheme="majorHAnsi" w:hAnsiTheme="majorHAnsi"/>
          <w:b/>
          <w:sz w:val="20"/>
          <w:szCs w:val="20"/>
        </w:rPr>
        <w:t>Siebentes Ergänzungsheft</w:t>
      </w:r>
      <w:r w:rsidRPr="00E17856">
        <w:rPr>
          <w:rFonts w:asciiTheme="majorHAnsi" w:hAnsiTheme="majorHAnsi"/>
          <w:sz w:val="20"/>
          <w:szCs w:val="20"/>
        </w:rPr>
        <w:t>, Heidelberg: F. H. Kerle Verlag</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w:t>
      </w:r>
      <w:r w:rsidRPr="00E17856">
        <w:rPr>
          <w:rFonts w:asciiTheme="majorHAnsi" w:hAnsiTheme="majorHAnsi"/>
          <w:sz w:val="20"/>
          <w:szCs w:val="20"/>
        </w:rPr>
        <w:t xml:space="preserve"> Rudolf Horn: Stehende weibliche gewandstatuen in der hel</w:t>
      </w:r>
      <w:r>
        <w:rPr>
          <w:rFonts w:asciiTheme="majorHAnsi" w:hAnsiTheme="majorHAnsi"/>
          <w:sz w:val="20"/>
          <w:szCs w:val="20"/>
        </w:rPr>
        <w:t>lenistischen plastik, 1931, 111</w:t>
      </w:r>
      <w:r w:rsidRPr="00E17856">
        <w:rPr>
          <w:rFonts w:asciiTheme="majorHAnsi" w:hAnsiTheme="majorHAnsi"/>
          <w:sz w:val="20"/>
          <w:szCs w:val="20"/>
        </w:rPr>
        <w:t>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3:</w:t>
      </w:r>
      <w:r w:rsidRPr="00E17856">
        <w:rPr>
          <w:rFonts w:asciiTheme="majorHAnsi" w:hAnsiTheme="majorHAnsi"/>
          <w:sz w:val="20"/>
          <w:szCs w:val="20"/>
        </w:rPr>
        <w:t xml:space="preserve"> Rudolf Naumann; Friedrich Hiller; Elisabeth Naumann: Palinuro 1. Topogr</w:t>
      </w:r>
      <w:r>
        <w:rPr>
          <w:rFonts w:asciiTheme="majorHAnsi" w:hAnsiTheme="majorHAnsi"/>
          <w:sz w:val="20"/>
          <w:szCs w:val="20"/>
        </w:rPr>
        <w:t>aphie und Architektur, 1958, 47</w:t>
      </w:r>
      <w:r w:rsidRPr="00E17856">
        <w:rPr>
          <w:rFonts w:asciiTheme="majorHAnsi" w:hAnsiTheme="majorHAnsi"/>
          <w:sz w:val="20"/>
          <w:szCs w:val="20"/>
        </w:rPr>
        <w:t>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4:</w:t>
      </w:r>
      <w:r w:rsidRPr="00E17856">
        <w:rPr>
          <w:rFonts w:asciiTheme="majorHAnsi" w:hAnsiTheme="majorHAnsi"/>
          <w:sz w:val="20"/>
          <w:szCs w:val="20"/>
        </w:rPr>
        <w:t xml:space="preserve"> Rudolf Naumann - Bernhard Neutsch: Palinuro 2. Nekropole, Terrassenzone u</w:t>
      </w:r>
      <w:r>
        <w:rPr>
          <w:rFonts w:asciiTheme="majorHAnsi" w:hAnsiTheme="majorHAnsi"/>
          <w:sz w:val="20"/>
          <w:szCs w:val="20"/>
        </w:rPr>
        <w:t>nd Einzelfunde, 1960, 219</w:t>
      </w:r>
      <w:r w:rsidRPr="00E17856">
        <w:rPr>
          <w:rFonts w:asciiTheme="majorHAnsi" w:hAnsiTheme="majorHAnsi"/>
          <w:sz w:val="20"/>
          <w:szCs w:val="20"/>
        </w:rPr>
        <w:t>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5:</w:t>
      </w:r>
      <w:r w:rsidRPr="00E17856">
        <w:rPr>
          <w:rFonts w:asciiTheme="majorHAnsi" w:hAnsiTheme="majorHAnsi"/>
          <w:sz w:val="20"/>
          <w:szCs w:val="20"/>
        </w:rPr>
        <w:t xml:space="preserve"> Hermann Müller-Karpe: Vom Anfang Roms, 1959, 115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6:</w:t>
      </w:r>
      <w:r w:rsidRPr="00E17856">
        <w:rPr>
          <w:rFonts w:asciiTheme="majorHAnsi" w:hAnsiTheme="majorHAnsi"/>
          <w:sz w:val="20"/>
          <w:szCs w:val="20"/>
        </w:rPr>
        <w:t xml:space="preserve"> Peter Heinrich von Blanckenhagen - Christine Alexander - Georges Papadopulos: The paintings from Boscotrecase, 1962, 71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7:</w:t>
      </w:r>
      <w:r w:rsidRPr="00E17856">
        <w:rPr>
          <w:rFonts w:asciiTheme="majorHAnsi" w:hAnsiTheme="majorHAnsi"/>
          <w:sz w:val="20"/>
          <w:szCs w:val="20"/>
        </w:rPr>
        <w:t xml:space="preserve"> Reihard Lullies: Vergoldete Terrakotta-Appliken aus Tarent, 1962, 99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9:</w:t>
      </w:r>
      <w:r w:rsidRPr="00E17856">
        <w:rPr>
          <w:rFonts w:asciiTheme="majorHAnsi" w:hAnsiTheme="majorHAnsi"/>
          <w:sz w:val="20"/>
          <w:szCs w:val="20"/>
        </w:rPr>
        <w:t xml:space="preserve"> Bernard Andreae: Studien zur römischen Grabkunst, 1963, 180 s. (2 exempláre)</w:t>
      </w:r>
    </w:p>
    <w:p w:rsidR="00DA0C85" w:rsidRPr="00E17856" w:rsidRDefault="00DA0C85"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10: </w:t>
      </w:r>
      <w:r w:rsidRPr="00E17856">
        <w:rPr>
          <w:rFonts w:asciiTheme="majorHAnsi" w:hAnsiTheme="majorHAnsi"/>
          <w:sz w:val="20"/>
          <w:szCs w:val="20"/>
        </w:rPr>
        <w:t xml:space="preserve">Klaus Kilian: Untersuchungen zu früheisenzeitlichen Gräben aus dem Vallo di Diano, Archäologische Forschungen in Lukanien, 1., 1963, 143 s. </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11:</w:t>
      </w:r>
      <w:r w:rsidRPr="00E17856">
        <w:rPr>
          <w:rFonts w:asciiTheme="majorHAnsi" w:hAnsiTheme="majorHAnsi"/>
          <w:sz w:val="20"/>
          <w:szCs w:val="20"/>
        </w:rPr>
        <w:t xml:space="preserve"> Bernhard Neutsch; Franco Sartori; et al.: Herakleiastudien,</w:t>
      </w:r>
      <w:r>
        <w:rPr>
          <w:rFonts w:asciiTheme="majorHAnsi" w:hAnsiTheme="majorHAnsi"/>
          <w:sz w:val="20"/>
          <w:szCs w:val="20"/>
        </w:rPr>
        <w:t xml:space="preserve"> </w:t>
      </w:r>
      <w:r w:rsidRPr="00E17856">
        <w:rPr>
          <w:rFonts w:asciiTheme="majorHAnsi" w:hAnsiTheme="majorHAnsi"/>
          <w:sz w:val="20"/>
          <w:szCs w:val="20"/>
        </w:rPr>
        <w:t xml:space="preserve">Archäologische Forschungen in Lukanien, 2., 1967, 253 s. </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13:</w:t>
      </w:r>
      <w:r w:rsidRPr="00E17856">
        <w:rPr>
          <w:rFonts w:asciiTheme="majorHAnsi" w:hAnsiTheme="majorHAnsi"/>
          <w:sz w:val="20"/>
          <w:szCs w:val="20"/>
        </w:rPr>
        <w:t xml:space="preserve"> Ilse Mayer-Prokop: Die gravierten etruskischen Griffspiegel archaischen Stils, 1967, 143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14:</w:t>
      </w:r>
      <w:r w:rsidRPr="00E17856">
        <w:rPr>
          <w:rFonts w:asciiTheme="majorHAnsi" w:hAnsiTheme="majorHAnsi"/>
          <w:sz w:val="20"/>
          <w:szCs w:val="20"/>
        </w:rPr>
        <w:t xml:space="preserve"> Adolf Heinrich Borbein: Campanareliefs : typologische und stilkritische Untersuchungen, 1968, 216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15:</w:t>
      </w:r>
      <w:r w:rsidRPr="00E17856">
        <w:rPr>
          <w:rFonts w:asciiTheme="majorHAnsi" w:hAnsiTheme="majorHAnsi"/>
          <w:sz w:val="20"/>
          <w:szCs w:val="20"/>
        </w:rPr>
        <w:t xml:space="preserve"> Klaus Kilian: Früheisenzeitliche Funde aus der Südostnekropole von Sala Consilina (Provinz Salerno),  Archäologische Forschungen in Lukanien, 3., 1970, 400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15:</w:t>
      </w:r>
      <w:r w:rsidRPr="00E17856">
        <w:rPr>
          <w:rFonts w:asciiTheme="majorHAnsi" w:hAnsiTheme="majorHAnsi"/>
          <w:sz w:val="20"/>
          <w:szCs w:val="20"/>
        </w:rPr>
        <w:t xml:space="preserve"> Klaus Kilian: Früheisenzeitliche Funde aus der Südostnekropole von Sala Consilina (Provinz Salerno), Tafeln und Beilagen,  Archäologische Forschungen in Lukanien, 3., 1970</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18:</w:t>
      </w:r>
      <w:r w:rsidRPr="00E17856">
        <w:rPr>
          <w:rFonts w:asciiTheme="majorHAnsi" w:hAnsiTheme="majorHAnsi"/>
          <w:sz w:val="20"/>
          <w:szCs w:val="20"/>
        </w:rPr>
        <w:t xml:space="preserve"> Wolfram Martini: Die etruskische Ringsteinglyptik. 1971, 169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19:</w:t>
      </w:r>
      <w:r w:rsidRPr="00E17856">
        <w:rPr>
          <w:rFonts w:asciiTheme="majorHAnsi" w:hAnsiTheme="majorHAnsi"/>
          <w:sz w:val="20"/>
          <w:szCs w:val="20"/>
        </w:rPr>
        <w:t xml:space="preserve"> Ludwig Pauli: Studien zur Golasecca-Kultur, 1971, 167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20:</w:t>
      </w:r>
      <w:r w:rsidRPr="00E17856">
        <w:rPr>
          <w:rFonts w:asciiTheme="majorHAnsi" w:hAnsiTheme="majorHAnsi"/>
          <w:sz w:val="20"/>
          <w:szCs w:val="20"/>
        </w:rPr>
        <w:t xml:space="preserve"> Hille Kunckel: Der römische Genius, 1974, 148 s.</w:t>
      </w:r>
    </w:p>
    <w:p w:rsidR="00DA0C85" w:rsidRDefault="00DA0C85" w:rsidP="00DA0C85">
      <w:pPr>
        <w:spacing w:after="0" w:line="240" w:lineRule="auto"/>
        <w:contextualSpacing/>
        <w:jc w:val="both"/>
        <w:rPr>
          <w:rFonts w:asciiTheme="majorHAnsi" w:hAnsiTheme="majorHAnsi"/>
          <w:b/>
          <w:sz w:val="20"/>
          <w:szCs w:val="20"/>
        </w:rPr>
      </w:pPr>
    </w:p>
    <w:p w:rsidR="00DA0C85" w:rsidRPr="009F5F50" w:rsidRDefault="00DA0C85" w:rsidP="00DA0C85">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A0C85">
        <w:rPr>
          <w:rFonts w:asciiTheme="majorHAnsi" w:hAnsiTheme="majorHAnsi"/>
          <w:b/>
          <w:sz w:val="20"/>
          <w:szCs w:val="20"/>
          <w:highlight w:val="red"/>
        </w:rPr>
        <w:t>4</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u w:val="single"/>
        </w:rPr>
        <w:t>Mitteilungen des Deutschen Archäologischen Instituts</w:t>
      </w:r>
      <w:r w:rsidRPr="00E17856">
        <w:rPr>
          <w:rFonts w:asciiTheme="majorHAnsi" w:hAnsiTheme="majorHAnsi"/>
          <w:sz w:val="20"/>
          <w:szCs w:val="20"/>
        </w:rPr>
        <w:t>. R</w:t>
      </w:r>
      <w:r>
        <w:rPr>
          <w:rFonts w:asciiTheme="majorHAnsi" w:hAnsiTheme="majorHAnsi"/>
          <w:sz w:val="20"/>
          <w:szCs w:val="20"/>
        </w:rPr>
        <w:t>ö</w:t>
      </w:r>
      <w:r w:rsidRPr="00E17856">
        <w:rPr>
          <w:rFonts w:asciiTheme="majorHAnsi" w:hAnsiTheme="majorHAnsi"/>
          <w:sz w:val="20"/>
          <w:szCs w:val="20"/>
        </w:rPr>
        <w:t xml:space="preserve">mische Abteilung. </w:t>
      </w:r>
      <w:r w:rsidRPr="00172070">
        <w:rPr>
          <w:rFonts w:asciiTheme="majorHAnsi" w:hAnsiTheme="majorHAnsi"/>
          <w:b/>
          <w:sz w:val="20"/>
          <w:szCs w:val="20"/>
        </w:rPr>
        <w:t>Siebentes Ergänzungsheft</w:t>
      </w:r>
      <w:r w:rsidRPr="00E17856">
        <w:rPr>
          <w:rFonts w:asciiTheme="majorHAnsi" w:hAnsiTheme="majorHAnsi"/>
          <w:sz w:val="20"/>
          <w:szCs w:val="20"/>
        </w:rPr>
        <w:t>, Heidelberg: F. H. Kerle Verlag</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21:</w:t>
      </w:r>
      <w:r w:rsidRPr="00E17856">
        <w:rPr>
          <w:rFonts w:asciiTheme="majorHAnsi" w:hAnsiTheme="majorHAnsi"/>
          <w:sz w:val="20"/>
          <w:szCs w:val="20"/>
        </w:rPr>
        <w:t xml:space="preserve"> Harald Mielsch: Römische Stuckreliefs, 1975, 203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22:</w:t>
      </w:r>
      <w:r w:rsidRPr="00E17856">
        <w:rPr>
          <w:rFonts w:asciiTheme="majorHAnsi" w:hAnsiTheme="majorHAnsi"/>
          <w:sz w:val="20"/>
          <w:szCs w:val="20"/>
        </w:rPr>
        <w:t xml:space="preserve"> Friedhelm Prayon: Frühetruskische Grab- und Hausarchitektur, 1975, 199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23:</w:t>
      </w:r>
      <w:r w:rsidRPr="00E17856">
        <w:rPr>
          <w:rFonts w:asciiTheme="majorHAnsi" w:hAnsiTheme="majorHAnsi"/>
          <w:sz w:val="20"/>
          <w:szCs w:val="20"/>
        </w:rPr>
        <w:t xml:space="preserve"> Frank Sear: Roman wall and vault mosaics, 1977, 203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26:</w:t>
      </w:r>
      <w:r w:rsidRPr="00E17856">
        <w:rPr>
          <w:rFonts w:asciiTheme="majorHAnsi" w:hAnsiTheme="majorHAnsi"/>
          <w:sz w:val="20"/>
          <w:szCs w:val="20"/>
        </w:rPr>
        <w:t xml:space="preserve"> Michael Eisner: Zur Typologie der Grabbauten im Suburbium Roms, 1986, 255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27:</w:t>
      </w:r>
      <w:r w:rsidRPr="00E17856">
        <w:rPr>
          <w:rFonts w:asciiTheme="majorHAnsi" w:hAnsiTheme="majorHAnsi"/>
          <w:sz w:val="20"/>
          <w:szCs w:val="20"/>
        </w:rPr>
        <w:t xml:space="preserve"> Bettina von Freytag: Das Giebelrelief von Telamon : und seine Stellung innerhalb der Ikonographie der "Sieben gegen Theben“, 1986, 313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29:</w:t>
      </w:r>
      <w:r w:rsidRPr="00E17856">
        <w:rPr>
          <w:rFonts w:asciiTheme="majorHAnsi" w:hAnsiTheme="majorHAnsi"/>
          <w:sz w:val="20"/>
          <w:szCs w:val="20"/>
        </w:rPr>
        <w:t xml:space="preserve"> Thomas Schäfer: Imperii insignia, sella curulis und fasces zur Repräsentation römischer Magistrate, 1989, 459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30:</w:t>
      </w:r>
      <w:r w:rsidRPr="00E17856">
        <w:rPr>
          <w:rFonts w:asciiTheme="majorHAnsi" w:hAnsiTheme="majorHAnsi"/>
          <w:sz w:val="20"/>
          <w:szCs w:val="20"/>
        </w:rPr>
        <w:t xml:space="preserve"> Sabine Faust: Fulcra : figürlicher und ornamentaler Schmuck an antiken Betten, 1989, 249 s. </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31:</w:t>
      </w:r>
      <w:r w:rsidRPr="00E17856">
        <w:rPr>
          <w:rFonts w:asciiTheme="majorHAnsi" w:hAnsiTheme="majorHAnsi"/>
          <w:sz w:val="20"/>
          <w:szCs w:val="20"/>
        </w:rPr>
        <w:t xml:space="preserve"> Bernard Andreae; et al.: Phyromachos-Probleme : mit einem Anhang zur Datierung des grossen Altares von Pergamon, 1990, 173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32:</w:t>
      </w:r>
      <w:r w:rsidRPr="00E17856">
        <w:rPr>
          <w:rFonts w:asciiTheme="majorHAnsi" w:hAnsiTheme="majorHAnsi"/>
          <w:sz w:val="20"/>
          <w:szCs w:val="20"/>
        </w:rPr>
        <w:t xml:space="preserve"> Thomas Fröhlich: Lararien- und Fassadenbilder in den Vesuvstädten : Untersuchungen zur 'volkstümlichen' pompejanischen Malerei, 1991, 371 s.</w:t>
      </w:r>
    </w:p>
    <w:p w:rsidR="00DA0C85" w:rsidRPr="00E17856" w:rsidRDefault="00DA0C85" w:rsidP="00DA0C85">
      <w:pPr>
        <w:spacing w:after="0" w:line="240" w:lineRule="auto"/>
        <w:contextualSpacing/>
        <w:jc w:val="both"/>
        <w:rPr>
          <w:rFonts w:asciiTheme="majorHAnsi" w:hAnsiTheme="majorHAnsi"/>
          <w:sz w:val="20"/>
          <w:szCs w:val="20"/>
        </w:rPr>
      </w:pPr>
      <w:r w:rsidRPr="00172070">
        <w:rPr>
          <w:rFonts w:asciiTheme="majorHAnsi" w:hAnsiTheme="majorHAnsi"/>
          <w:b/>
          <w:sz w:val="20"/>
          <w:szCs w:val="20"/>
        </w:rPr>
        <w:t>33:</w:t>
      </w:r>
      <w:r w:rsidRPr="00E17856">
        <w:rPr>
          <w:rFonts w:asciiTheme="majorHAnsi" w:hAnsiTheme="majorHAnsi"/>
          <w:sz w:val="20"/>
          <w:szCs w:val="20"/>
        </w:rPr>
        <w:t xml:space="preserve"> Olaf Dräger: Religionem significare : Studien zu reich verzierten römischen Altären und Basen aus Marmor, 1994, 287 s.</w:t>
      </w:r>
    </w:p>
    <w:p w:rsidR="00DA0C85" w:rsidRPr="00E17856" w:rsidRDefault="00DA0C85" w:rsidP="00DA0C85">
      <w:pPr>
        <w:spacing w:after="0" w:line="240" w:lineRule="auto"/>
        <w:contextualSpacing/>
        <w:jc w:val="both"/>
        <w:rPr>
          <w:rFonts w:asciiTheme="majorHAnsi" w:hAnsiTheme="majorHAnsi"/>
          <w:sz w:val="20"/>
          <w:szCs w:val="20"/>
        </w:rPr>
      </w:pPr>
    </w:p>
    <w:p w:rsidR="00DA0C85" w:rsidRPr="009F5F50" w:rsidRDefault="00DA0C85" w:rsidP="00DA0C85">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A0C85">
        <w:rPr>
          <w:rFonts w:asciiTheme="majorHAnsi" w:hAnsiTheme="majorHAnsi"/>
          <w:b/>
          <w:sz w:val="20"/>
          <w:szCs w:val="20"/>
          <w:highlight w:val="red"/>
        </w:rPr>
        <w:t>4</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Situla.</w:t>
      </w:r>
      <w:r w:rsidRPr="00E17856">
        <w:rPr>
          <w:rFonts w:asciiTheme="majorHAnsi" w:hAnsiTheme="majorHAnsi"/>
          <w:sz w:val="20"/>
          <w:szCs w:val="20"/>
        </w:rPr>
        <w:t xml:space="preserve"> Razprave Narodnega muzeja v Ljubljani, DISSERTATIONES MUSEI NATIONALIS SLOVENIAE, Ljubljana: Narodni Muzej Slovenije</w:t>
      </w:r>
      <w:r>
        <w:rPr>
          <w:rFonts w:asciiTheme="majorHAnsi" w:hAnsiTheme="majorHAnsi"/>
          <w:sz w:val="20"/>
          <w:szCs w:val="20"/>
        </w:rPr>
        <w:t xml:space="preserve">, </w:t>
      </w:r>
      <w:r w:rsidRPr="00E17856">
        <w:rPr>
          <w:rFonts w:asciiTheme="majorHAnsi" w:hAnsiTheme="majorHAnsi"/>
          <w:sz w:val="20"/>
          <w:szCs w:val="20"/>
        </w:rPr>
        <w:t>N.</w:t>
      </w:r>
      <w:r>
        <w:rPr>
          <w:rFonts w:asciiTheme="majorHAnsi" w:hAnsiTheme="majorHAnsi"/>
          <w:sz w:val="20"/>
          <w:szCs w:val="20"/>
        </w:rPr>
        <w:t>:</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40:</w:t>
      </w:r>
      <w:r w:rsidRPr="00E17856">
        <w:rPr>
          <w:rFonts w:asciiTheme="majorHAnsi" w:hAnsiTheme="majorHAnsi"/>
          <w:sz w:val="20"/>
          <w:szCs w:val="20"/>
        </w:rPr>
        <w:t xml:space="preserve"> Marjeta ŠAŠEL KOS - Peter SCHERRER (hrsg.): The autonomous towns of Noricum and Pannonia. Noricum/ Die autonomen Städte in Noricum und Pannonien. Noricum. 2002, 279 s., ISBN 961-6169-21-1</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41:</w:t>
      </w:r>
      <w:r w:rsidRPr="00E17856">
        <w:rPr>
          <w:rFonts w:asciiTheme="majorHAnsi" w:hAnsiTheme="majorHAnsi"/>
          <w:sz w:val="20"/>
          <w:szCs w:val="20"/>
        </w:rPr>
        <w:t xml:space="preserve"> Marjeta ŠAŠEL KOS - Peter SCHERRER (hrsg.): The autonomous towns of Noricum and Pannonia</w:t>
      </w:r>
    </w:p>
    <w:p w:rsidR="00DA0C85" w:rsidRPr="00E17856" w:rsidRDefault="00DA0C85" w:rsidP="00DA0C85">
      <w:pPr>
        <w:spacing w:after="0" w:line="240" w:lineRule="auto"/>
        <w:contextualSpacing/>
        <w:jc w:val="both"/>
        <w:rPr>
          <w:rFonts w:asciiTheme="majorHAnsi" w:hAnsiTheme="majorHAnsi"/>
          <w:sz w:val="20"/>
          <w:szCs w:val="20"/>
        </w:rPr>
      </w:pPr>
      <w:r w:rsidRPr="00E17856">
        <w:rPr>
          <w:rFonts w:asciiTheme="majorHAnsi" w:hAnsiTheme="majorHAnsi"/>
          <w:sz w:val="20"/>
          <w:szCs w:val="20"/>
        </w:rPr>
        <w:t>/ Die autonomen Städte in Noricum und Pannonien. Pannonia I.  2003, 235 s., ISBN 961-6169-29-7</w:t>
      </w:r>
    </w:p>
    <w:p w:rsidR="00DA0C85" w:rsidRPr="00E17856" w:rsidRDefault="00DA0C85" w:rsidP="00DA0C85">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42:</w:t>
      </w:r>
      <w:r w:rsidRPr="00E17856">
        <w:rPr>
          <w:rFonts w:asciiTheme="majorHAnsi" w:hAnsiTheme="majorHAnsi"/>
          <w:sz w:val="20"/>
          <w:szCs w:val="20"/>
        </w:rPr>
        <w:t xml:space="preserve"> Marjeta ŠAŠEL KOS - Peter SCHERRER (hrsg.): The autonomous towns of Noricum and Pannonia</w:t>
      </w:r>
    </w:p>
    <w:p w:rsidR="00DA0C85" w:rsidRPr="00E17856" w:rsidRDefault="00DA0C85" w:rsidP="00DA0C85">
      <w:pPr>
        <w:spacing w:after="0" w:line="240" w:lineRule="auto"/>
        <w:contextualSpacing/>
        <w:jc w:val="both"/>
        <w:rPr>
          <w:rFonts w:asciiTheme="majorHAnsi" w:hAnsiTheme="majorHAnsi"/>
          <w:sz w:val="20"/>
          <w:szCs w:val="20"/>
        </w:rPr>
      </w:pPr>
      <w:r w:rsidRPr="00E17856">
        <w:rPr>
          <w:rFonts w:asciiTheme="majorHAnsi" w:hAnsiTheme="majorHAnsi"/>
          <w:sz w:val="20"/>
          <w:szCs w:val="20"/>
        </w:rPr>
        <w:t>/ Die autonomen Städte in Noricum und Pannonien. Pannonia II. 2004, 301 s., ISBN 961-6169-30-0</w:t>
      </w:r>
    </w:p>
    <w:p w:rsidR="00DA0C85" w:rsidRDefault="00DA0C85" w:rsidP="00DA0C85">
      <w:pPr>
        <w:spacing w:after="0" w:line="240" w:lineRule="auto"/>
        <w:contextualSpacing/>
        <w:jc w:val="both"/>
        <w:rPr>
          <w:rFonts w:asciiTheme="majorHAnsi" w:hAnsiTheme="majorHAnsi"/>
          <w:b/>
          <w:sz w:val="20"/>
          <w:szCs w:val="20"/>
        </w:rPr>
      </w:pPr>
    </w:p>
    <w:p w:rsidR="00DA0C85" w:rsidRPr="009F5F50" w:rsidRDefault="00DA0C85" w:rsidP="00DA0C85">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A0C85">
        <w:rPr>
          <w:rFonts w:asciiTheme="majorHAnsi" w:hAnsiTheme="majorHAnsi"/>
          <w:b/>
          <w:sz w:val="20"/>
          <w:szCs w:val="20"/>
          <w:highlight w:val="red"/>
        </w:rPr>
        <w:t>4</w:t>
      </w:r>
    </w:p>
    <w:p w:rsidR="00DA0C85" w:rsidRDefault="00297553" w:rsidP="00DA0C85">
      <w:pPr>
        <w:spacing w:after="0" w:line="240" w:lineRule="auto"/>
        <w:contextualSpacing/>
        <w:jc w:val="both"/>
        <w:rPr>
          <w:rFonts w:asciiTheme="majorHAnsi" w:hAnsiTheme="majorHAnsi"/>
          <w:b/>
          <w:sz w:val="20"/>
          <w:szCs w:val="20"/>
        </w:rPr>
      </w:pPr>
      <w:r w:rsidRPr="00297553">
        <w:rPr>
          <w:rFonts w:asciiTheme="majorHAnsi" w:hAnsiTheme="majorHAnsi"/>
          <w:b/>
          <w:sz w:val="20"/>
          <w:szCs w:val="20"/>
        </w:rPr>
        <w:t>Sonderliste</w:t>
      </w:r>
      <w:r>
        <w:rPr>
          <w:rFonts w:asciiTheme="majorHAnsi" w:hAnsiTheme="majorHAnsi"/>
          <w:b/>
          <w:sz w:val="20"/>
          <w:szCs w:val="20"/>
        </w:rPr>
        <w:t xml:space="preserve"> </w:t>
      </w:r>
      <w:r w:rsidR="00DD7538">
        <w:rPr>
          <w:rFonts w:asciiTheme="majorHAnsi" w:hAnsiTheme="majorHAnsi"/>
          <w:b/>
          <w:sz w:val="20"/>
          <w:szCs w:val="20"/>
        </w:rPr>
        <w:t xml:space="preserve">L </w:t>
      </w:r>
      <w:r w:rsidR="00DD7538" w:rsidRPr="00DD7538">
        <w:rPr>
          <w:rFonts w:asciiTheme="majorHAnsi" w:hAnsiTheme="majorHAnsi"/>
          <w:sz w:val="20"/>
          <w:szCs w:val="20"/>
        </w:rPr>
        <w:t>1969</w:t>
      </w:r>
    </w:p>
    <w:p w:rsidR="00DD7538" w:rsidRDefault="00DD7538" w:rsidP="00DD7538">
      <w:pPr>
        <w:spacing w:after="0" w:line="240" w:lineRule="auto"/>
        <w:contextualSpacing/>
        <w:jc w:val="both"/>
        <w:rPr>
          <w:rFonts w:asciiTheme="majorHAnsi" w:hAnsiTheme="majorHAnsi"/>
          <w:b/>
          <w:sz w:val="20"/>
          <w:szCs w:val="20"/>
        </w:rPr>
      </w:pPr>
      <w:r w:rsidRPr="00297553">
        <w:rPr>
          <w:rFonts w:asciiTheme="majorHAnsi" w:hAnsiTheme="majorHAnsi"/>
          <w:b/>
          <w:sz w:val="20"/>
          <w:szCs w:val="20"/>
        </w:rPr>
        <w:t>Sonderliste</w:t>
      </w:r>
      <w:r>
        <w:rPr>
          <w:rFonts w:asciiTheme="majorHAnsi" w:hAnsiTheme="majorHAnsi"/>
          <w:b/>
          <w:sz w:val="20"/>
          <w:szCs w:val="20"/>
        </w:rPr>
        <w:t xml:space="preserve"> N </w:t>
      </w:r>
      <w:r w:rsidRPr="00DD7538">
        <w:rPr>
          <w:rFonts w:asciiTheme="majorHAnsi" w:hAnsiTheme="majorHAnsi"/>
          <w:sz w:val="20"/>
          <w:szCs w:val="20"/>
        </w:rPr>
        <w:t>1971</w:t>
      </w:r>
    </w:p>
    <w:p w:rsidR="00DD7538" w:rsidRDefault="00DD7538" w:rsidP="00DD7538">
      <w:pPr>
        <w:spacing w:after="0" w:line="240" w:lineRule="auto"/>
        <w:contextualSpacing/>
        <w:jc w:val="both"/>
        <w:rPr>
          <w:rFonts w:asciiTheme="majorHAnsi" w:hAnsiTheme="majorHAnsi"/>
          <w:b/>
          <w:sz w:val="20"/>
          <w:szCs w:val="20"/>
        </w:rPr>
      </w:pPr>
      <w:r w:rsidRPr="00297553">
        <w:rPr>
          <w:rFonts w:asciiTheme="majorHAnsi" w:hAnsiTheme="majorHAnsi"/>
          <w:b/>
          <w:sz w:val="20"/>
          <w:szCs w:val="20"/>
        </w:rPr>
        <w:t>Sonderliste</w:t>
      </w:r>
      <w:r>
        <w:rPr>
          <w:rFonts w:asciiTheme="majorHAnsi" w:hAnsiTheme="majorHAnsi"/>
          <w:b/>
          <w:sz w:val="20"/>
          <w:szCs w:val="20"/>
        </w:rPr>
        <w:t xml:space="preserve"> Q </w:t>
      </w:r>
      <w:r w:rsidRPr="00DD7538">
        <w:rPr>
          <w:rFonts w:asciiTheme="majorHAnsi" w:hAnsiTheme="majorHAnsi"/>
          <w:sz w:val="20"/>
          <w:szCs w:val="20"/>
        </w:rPr>
        <w:t>1976</w:t>
      </w:r>
    </w:p>
    <w:p w:rsidR="00DD7538" w:rsidRDefault="00DD7538" w:rsidP="00DD7538">
      <w:pPr>
        <w:spacing w:after="0" w:line="240" w:lineRule="auto"/>
        <w:contextualSpacing/>
        <w:jc w:val="both"/>
        <w:rPr>
          <w:rFonts w:asciiTheme="majorHAnsi" w:hAnsiTheme="majorHAnsi"/>
          <w:b/>
          <w:sz w:val="20"/>
          <w:szCs w:val="20"/>
        </w:rPr>
      </w:pPr>
    </w:p>
    <w:p w:rsidR="00DD7538" w:rsidRPr="009F5F50" w:rsidRDefault="00DD7538" w:rsidP="00DD753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A0C85">
        <w:rPr>
          <w:rFonts w:asciiTheme="majorHAnsi" w:hAnsiTheme="majorHAnsi"/>
          <w:b/>
          <w:sz w:val="20"/>
          <w:szCs w:val="20"/>
          <w:highlight w:val="red"/>
        </w:rPr>
        <w:t>4</w:t>
      </w:r>
    </w:p>
    <w:p w:rsidR="00DD7538" w:rsidRPr="00E17856" w:rsidRDefault="00DD7538" w:rsidP="00DD7538">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Specimina nova</w:t>
      </w:r>
      <w:r w:rsidRPr="00E17856">
        <w:rPr>
          <w:rFonts w:asciiTheme="majorHAnsi" w:hAnsiTheme="majorHAnsi"/>
          <w:sz w:val="20"/>
          <w:szCs w:val="20"/>
        </w:rPr>
        <w:t xml:space="preserve"> dissertationum ex Instituto historico universitatis quinqueecclesiensis de iano pannonio nominatae. Pécsi: Pécsi Janus Pannonius Tudományegyetem, Történettudományi Tanszékének Évkönyve, </w:t>
      </w:r>
      <w:r w:rsidRPr="004330C3">
        <w:rPr>
          <w:rFonts w:asciiTheme="majorHAnsi" w:hAnsiTheme="majorHAnsi"/>
          <w:b/>
          <w:sz w:val="20"/>
          <w:szCs w:val="20"/>
        </w:rPr>
        <w:t>1985</w:t>
      </w:r>
    </w:p>
    <w:p w:rsidR="00DD7538" w:rsidRPr="00E17856" w:rsidRDefault="00DD7538" w:rsidP="00DD7538">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Specimina nova</w:t>
      </w:r>
      <w:r w:rsidRPr="00E17856">
        <w:rPr>
          <w:rFonts w:asciiTheme="majorHAnsi" w:hAnsiTheme="majorHAnsi"/>
          <w:sz w:val="20"/>
          <w:szCs w:val="20"/>
        </w:rPr>
        <w:t xml:space="preserve"> dissertationum ex Instituto Historico Universitatis Quinqueecclesiensis de Iano Pannonio nominatae, Mária Ormos; Pécsi Janus Pannonius Tudományegyetem. Törtenettudományi Tanszék. Pécs: Péc si Janus Pannonius Tudományegyetem, Történettudományi Tanszé</w:t>
      </w:r>
      <w:r w:rsidRPr="00002992">
        <w:rPr>
          <w:rFonts w:asciiTheme="majorHAnsi" w:hAnsiTheme="majorHAnsi"/>
          <w:sz w:val="20"/>
          <w:szCs w:val="20"/>
        </w:rPr>
        <w:t>k, 1988</w:t>
      </w:r>
    </w:p>
    <w:p w:rsidR="00DD7538" w:rsidRPr="00E17856" w:rsidRDefault="00DD7538" w:rsidP="00DD753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VII:</w:t>
      </w:r>
      <w:r w:rsidRPr="00E17856">
        <w:rPr>
          <w:rFonts w:asciiTheme="majorHAnsi" w:hAnsiTheme="majorHAnsi"/>
          <w:sz w:val="20"/>
          <w:szCs w:val="20"/>
        </w:rPr>
        <w:t xml:space="preserve"> </w:t>
      </w:r>
      <w:r w:rsidRPr="004330C3">
        <w:rPr>
          <w:rFonts w:asciiTheme="majorHAnsi" w:hAnsiTheme="majorHAnsi"/>
          <w:b/>
          <w:sz w:val="20"/>
          <w:szCs w:val="20"/>
        </w:rPr>
        <w:t>Specimina nova</w:t>
      </w:r>
      <w:r w:rsidRPr="00E17856">
        <w:rPr>
          <w:rFonts w:asciiTheme="majorHAnsi" w:hAnsiTheme="majorHAnsi"/>
          <w:sz w:val="20"/>
          <w:szCs w:val="20"/>
        </w:rPr>
        <w:t xml:space="preserve"> dissertationum ex Instituto historico universitatis quinqueecclesiensis de iano pannonio nominatae. Pécsi: Pécsi Janus Pannonius Tudományegyetem, Történettudományi Tanszékének Évkönyve, 1991</w:t>
      </w:r>
    </w:p>
    <w:p w:rsidR="00DD7538" w:rsidRPr="00E17856" w:rsidRDefault="00DD7538" w:rsidP="00DD753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XI:</w:t>
      </w:r>
      <w:r w:rsidRPr="00E17856">
        <w:rPr>
          <w:rFonts w:asciiTheme="majorHAnsi" w:hAnsiTheme="majorHAnsi"/>
          <w:sz w:val="20"/>
          <w:szCs w:val="20"/>
        </w:rPr>
        <w:t xml:space="preserve"> </w:t>
      </w:r>
      <w:r w:rsidRPr="004330C3">
        <w:rPr>
          <w:rFonts w:asciiTheme="majorHAnsi" w:hAnsiTheme="majorHAnsi"/>
          <w:b/>
          <w:sz w:val="20"/>
          <w:szCs w:val="20"/>
        </w:rPr>
        <w:t>Specimina nova</w:t>
      </w:r>
      <w:r w:rsidRPr="00E17856">
        <w:rPr>
          <w:rFonts w:asciiTheme="majorHAnsi" w:hAnsiTheme="majorHAnsi"/>
          <w:sz w:val="20"/>
          <w:szCs w:val="20"/>
        </w:rPr>
        <w:t xml:space="preserve"> dissertationum ex Instituto historico universitatis quinqueecclesiensis de iano pannonio nominatae. Pécsi: Pécsi Janus Pannonius Tudományegyetem, Történettudományi Tanszékének Évkönyve, XI, 1995</w:t>
      </w:r>
    </w:p>
    <w:p w:rsidR="00DD7538" w:rsidRPr="00E17856" w:rsidRDefault="00DD7538" w:rsidP="00DD7538">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XIII:</w:t>
      </w:r>
      <w:r w:rsidRPr="00E17856">
        <w:rPr>
          <w:rFonts w:asciiTheme="majorHAnsi" w:hAnsiTheme="majorHAnsi"/>
          <w:sz w:val="20"/>
          <w:szCs w:val="20"/>
        </w:rPr>
        <w:t xml:space="preserve"> </w:t>
      </w:r>
      <w:r w:rsidRPr="004330C3">
        <w:rPr>
          <w:rFonts w:asciiTheme="majorHAnsi" w:hAnsiTheme="majorHAnsi"/>
          <w:b/>
          <w:sz w:val="20"/>
          <w:szCs w:val="20"/>
        </w:rPr>
        <w:t>Specimina nova</w:t>
      </w:r>
      <w:r w:rsidRPr="00E17856">
        <w:rPr>
          <w:rFonts w:asciiTheme="majorHAnsi" w:hAnsiTheme="majorHAnsi"/>
          <w:sz w:val="20"/>
          <w:szCs w:val="20"/>
        </w:rPr>
        <w:t xml:space="preserve"> dissertationum ex Instituto historico Universitatis quinqueecclesiensis de Iano Pannonio nominatae. Zsolt Visy (edit.): Investigation, conservation and maintenance of the military sites along the Ripa Pannonica: international conference, Pars I, T. XIII, Györ, November 2004, Pécs : NKA , 2009, 229 s.</w:t>
      </w:r>
    </w:p>
    <w:p w:rsidR="00DD7538" w:rsidRDefault="00DD7538" w:rsidP="00DA0C85">
      <w:pPr>
        <w:spacing w:after="0" w:line="240" w:lineRule="auto"/>
        <w:contextualSpacing/>
        <w:jc w:val="both"/>
        <w:rPr>
          <w:rFonts w:asciiTheme="majorHAnsi" w:hAnsiTheme="majorHAnsi"/>
          <w:b/>
          <w:sz w:val="20"/>
          <w:szCs w:val="20"/>
        </w:rPr>
      </w:pPr>
    </w:p>
    <w:p w:rsidR="00DD7538" w:rsidRPr="009F5F50" w:rsidRDefault="00DD7538" w:rsidP="00DD753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sidRPr="00DA0C85">
        <w:rPr>
          <w:rFonts w:asciiTheme="majorHAnsi" w:hAnsiTheme="majorHAnsi"/>
          <w:b/>
          <w:sz w:val="20"/>
          <w:szCs w:val="20"/>
          <w:highlight w:val="red"/>
        </w:rPr>
        <w:t>4</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u w:val="single"/>
        </w:rPr>
        <w:t>Travaux de la Maison de l'Orient et de la Méditerranée</w:t>
      </w:r>
      <w:r w:rsidRPr="00E17856">
        <w:rPr>
          <w:rFonts w:asciiTheme="majorHAnsi" w:hAnsiTheme="majorHAnsi"/>
          <w:sz w:val="20"/>
          <w:szCs w:val="20"/>
        </w:rPr>
        <w:t xml:space="preserve"> - TMO, Lyon: Maison de l'Orient et de la Méditerranée</w:t>
      </w:r>
      <w:r>
        <w:rPr>
          <w:rFonts w:asciiTheme="majorHAnsi" w:hAnsiTheme="majorHAnsi"/>
          <w:sz w:val="20"/>
          <w:szCs w:val="20"/>
        </w:rPr>
        <w:t xml:space="preserve">, </w:t>
      </w:r>
      <w:r w:rsidRPr="00E17856">
        <w:rPr>
          <w:rFonts w:asciiTheme="majorHAnsi" w:hAnsiTheme="majorHAnsi"/>
          <w:sz w:val="20"/>
          <w:szCs w:val="20"/>
        </w:rPr>
        <w:t>n°</w:t>
      </w:r>
      <w:r>
        <w:rPr>
          <w:rFonts w:asciiTheme="majorHAnsi" w:hAnsiTheme="majorHAnsi"/>
          <w:sz w:val="20"/>
          <w:szCs w:val="20"/>
        </w:rPr>
        <w:t>:</w:t>
      </w:r>
    </w:p>
    <w:p w:rsidR="00DD7538" w:rsidRPr="00DD7538" w:rsidRDefault="00DD7538" w:rsidP="00DD7538">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45: </w:t>
      </w:r>
      <w:r>
        <w:rPr>
          <w:rFonts w:asciiTheme="majorHAnsi" w:hAnsiTheme="majorHAnsi"/>
          <w:sz w:val="20"/>
          <w:szCs w:val="20"/>
        </w:rPr>
        <w:t>2006</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46:</w:t>
      </w:r>
      <w:r w:rsidRPr="00E17856">
        <w:rPr>
          <w:rFonts w:asciiTheme="majorHAnsi" w:hAnsiTheme="majorHAnsi"/>
          <w:sz w:val="20"/>
          <w:szCs w:val="20"/>
        </w:rPr>
        <w:t xml:space="preserve"> S. FOURRIER: La Coroplastie chypriote archaïque. Identités culturelles et politiques à l’époque des royaumes. 2007, ISBN 978-2-903264-66-6, 222 s.</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47:</w:t>
      </w:r>
      <w:r w:rsidRPr="00E17856">
        <w:rPr>
          <w:rFonts w:asciiTheme="majorHAnsi" w:hAnsiTheme="majorHAnsi"/>
          <w:sz w:val="20"/>
          <w:szCs w:val="20"/>
        </w:rPr>
        <w:t xml:space="preserve"> Y. CALVET - M. YON (dir.): Ougarit au Bronze moyen et au Bronze Récent – actes du colloque international tenu à Lyon en novembre 2001. 2008, ISBN 978-2-903264-97-0, 278 s.</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48:</w:t>
      </w:r>
      <w:r w:rsidRPr="00E17856">
        <w:rPr>
          <w:rFonts w:asciiTheme="majorHAnsi" w:hAnsiTheme="majorHAnsi"/>
          <w:sz w:val="20"/>
          <w:szCs w:val="20"/>
        </w:rPr>
        <w:t xml:space="preserve"> Y. CALVET - M. PIC (dir.): Failaka, fouilles françaises 1984-1988, matériel céramique du temple-tour et épigraphie, 2008, ISBN 978-2-903264-98-7, 206 s.</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49</w:t>
      </w:r>
      <w:r>
        <w:rPr>
          <w:rFonts w:asciiTheme="majorHAnsi" w:hAnsiTheme="majorHAnsi"/>
          <w:b/>
          <w:sz w:val="20"/>
          <w:szCs w:val="20"/>
        </w:rPr>
        <w:t>.I</w:t>
      </w:r>
      <w:r w:rsidRPr="00B6771D">
        <w:rPr>
          <w:rFonts w:asciiTheme="majorHAnsi" w:hAnsiTheme="majorHAnsi"/>
          <w:b/>
          <w:sz w:val="20"/>
          <w:szCs w:val="20"/>
        </w:rPr>
        <w:t>:</w:t>
      </w:r>
      <w:r w:rsidRPr="00E17856">
        <w:rPr>
          <w:rFonts w:asciiTheme="majorHAnsi" w:hAnsiTheme="majorHAnsi"/>
          <w:sz w:val="20"/>
          <w:szCs w:val="20"/>
        </w:rPr>
        <w:t xml:space="preserve"> E. VILA, L. GOURICHON, A. CHOYKE, H. BUITENHUIS (dir.): Archaeozoology Of The Near East VIII, Tome I, Actes des  huitièmes  Rencontres internationales</w:t>
      </w:r>
      <w:r>
        <w:rPr>
          <w:rFonts w:asciiTheme="majorHAnsi" w:hAnsiTheme="majorHAnsi"/>
          <w:sz w:val="20"/>
          <w:szCs w:val="20"/>
        </w:rPr>
        <w:t xml:space="preserve">, </w:t>
      </w:r>
      <w:r w:rsidRPr="00E17856">
        <w:rPr>
          <w:rFonts w:asciiTheme="majorHAnsi" w:hAnsiTheme="majorHAnsi"/>
          <w:sz w:val="20"/>
          <w:szCs w:val="20"/>
        </w:rPr>
        <w:t>d’Archéozoologie de l’Asie du Sud-Ouest et des régions adjacentes/Proceedings of the eighth international Symposium on the Archaeozoology of southwestern Asia and adjacent areas, 2008, ISBN 9978-2-35668-005-1, 333 s.</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49</w:t>
      </w:r>
      <w:r>
        <w:rPr>
          <w:rFonts w:asciiTheme="majorHAnsi" w:hAnsiTheme="majorHAnsi"/>
          <w:b/>
          <w:sz w:val="20"/>
          <w:szCs w:val="20"/>
        </w:rPr>
        <w:t>.II</w:t>
      </w:r>
      <w:r w:rsidRPr="00B6771D">
        <w:rPr>
          <w:rFonts w:asciiTheme="majorHAnsi" w:hAnsiTheme="majorHAnsi"/>
          <w:b/>
          <w:sz w:val="20"/>
          <w:szCs w:val="20"/>
        </w:rPr>
        <w:t>:</w:t>
      </w:r>
      <w:r w:rsidRPr="00E17856">
        <w:rPr>
          <w:rFonts w:asciiTheme="majorHAnsi" w:hAnsiTheme="majorHAnsi"/>
          <w:sz w:val="20"/>
          <w:szCs w:val="20"/>
        </w:rPr>
        <w:t xml:space="preserve"> E. VILA, L. GOURICHON, A. CHOYKE, H. BUITENHUIS (dir.): Archaeozoology Of The Near East VIII, Tome II, Actes des  huitièmes  Rencontres internationales, d’Archéozoologie de l’Asie du Sud-Ouest et des régions adjacentes/Proceedings of the eighth international Symposium on the Archaeozoology of southwestern Asia and adjacent areas, 2008</w:t>
      </w:r>
      <w:r>
        <w:rPr>
          <w:rFonts w:asciiTheme="majorHAnsi" w:hAnsiTheme="majorHAnsi"/>
          <w:sz w:val="20"/>
          <w:szCs w:val="20"/>
        </w:rPr>
        <w:t xml:space="preserve">, </w:t>
      </w:r>
      <w:r w:rsidRPr="00E17856">
        <w:rPr>
          <w:rFonts w:asciiTheme="majorHAnsi" w:hAnsiTheme="majorHAnsi"/>
          <w:sz w:val="20"/>
          <w:szCs w:val="20"/>
        </w:rPr>
        <w:t>340-646 s.</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50:</w:t>
      </w:r>
      <w:r w:rsidRPr="00E17856">
        <w:rPr>
          <w:rFonts w:asciiTheme="majorHAnsi" w:hAnsiTheme="majorHAnsi"/>
          <w:sz w:val="20"/>
          <w:szCs w:val="20"/>
        </w:rPr>
        <w:t xml:space="preserve"> Jean Game: Actes de vente dans le monde grec : témoignages épigraphiques des ventes immobilières. 2009, 209 s.</w:t>
      </w:r>
    </w:p>
    <w:p w:rsidR="00DD7538"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rPr>
        <w:t>52:</w:t>
      </w:r>
      <w:r w:rsidRPr="00E17856">
        <w:rPr>
          <w:rFonts w:asciiTheme="majorHAnsi" w:hAnsiTheme="majorHAnsi"/>
          <w:sz w:val="20"/>
          <w:szCs w:val="20"/>
        </w:rPr>
        <w:t xml:space="preserve"> J.-Ch. MORETTI (dir.): Fronts de scène et lieux de culte dans le théâtre antique. 2009, ISBN 978-2-35668-010-5, 240 s.</w:t>
      </w:r>
    </w:p>
    <w:p w:rsidR="00DD7538" w:rsidRDefault="00DD7538" w:rsidP="00DD7538">
      <w:pPr>
        <w:spacing w:after="0" w:line="240" w:lineRule="auto"/>
        <w:contextualSpacing/>
        <w:jc w:val="both"/>
        <w:rPr>
          <w:rFonts w:asciiTheme="majorHAnsi" w:hAnsiTheme="majorHAnsi"/>
          <w:sz w:val="20"/>
          <w:szCs w:val="20"/>
        </w:rPr>
      </w:pPr>
      <w:r w:rsidRPr="00DD7538">
        <w:rPr>
          <w:rFonts w:asciiTheme="majorHAnsi" w:hAnsiTheme="majorHAnsi"/>
          <w:b/>
          <w:sz w:val="20"/>
          <w:szCs w:val="20"/>
        </w:rPr>
        <w:t xml:space="preserve">60: </w:t>
      </w:r>
      <w:r>
        <w:rPr>
          <w:rFonts w:asciiTheme="majorHAnsi" w:hAnsiTheme="majorHAnsi"/>
          <w:sz w:val="20"/>
          <w:szCs w:val="20"/>
        </w:rPr>
        <w:t>2012</w:t>
      </w:r>
    </w:p>
    <w:p w:rsidR="00DD7538" w:rsidRDefault="00DD7538" w:rsidP="00DD7538">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61: </w:t>
      </w:r>
      <w:r>
        <w:rPr>
          <w:rFonts w:asciiTheme="majorHAnsi" w:hAnsiTheme="majorHAnsi"/>
          <w:sz w:val="20"/>
          <w:szCs w:val="20"/>
        </w:rPr>
        <w:t>2012</w:t>
      </w:r>
    </w:p>
    <w:p w:rsidR="00DD7538" w:rsidRDefault="00DD7538" w:rsidP="00DD7538">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62: </w:t>
      </w:r>
      <w:r>
        <w:rPr>
          <w:rFonts w:asciiTheme="majorHAnsi" w:hAnsiTheme="majorHAnsi"/>
          <w:sz w:val="20"/>
          <w:szCs w:val="20"/>
        </w:rPr>
        <w:t>2012</w:t>
      </w:r>
    </w:p>
    <w:p w:rsidR="00DD7538" w:rsidRDefault="00DD7538" w:rsidP="00DD7538">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63: </w:t>
      </w:r>
      <w:r>
        <w:rPr>
          <w:rFonts w:asciiTheme="majorHAnsi" w:hAnsiTheme="majorHAnsi"/>
          <w:sz w:val="20"/>
          <w:szCs w:val="20"/>
        </w:rPr>
        <w:t>2013</w:t>
      </w:r>
    </w:p>
    <w:p w:rsidR="00DD7538" w:rsidRPr="00DD7538" w:rsidRDefault="00DD7538" w:rsidP="00DD7538">
      <w:pPr>
        <w:spacing w:after="0" w:line="240" w:lineRule="auto"/>
        <w:contextualSpacing/>
        <w:jc w:val="both"/>
        <w:rPr>
          <w:rFonts w:asciiTheme="majorHAnsi" w:hAnsiTheme="majorHAnsi"/>
          <w:b/>
          <w:sz w:val="20"/>
          <w:szCs w:val="20"/>
        </w:rPr>
      </w:pPr>
    </w:p>
    <w:p w:rsidR="00DD7538" w:rsidRPr="009F5F50" w:rsidRDefault="00DD7538" w:rsidP="00DD7538">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DD7538" w:rsidRPr="00E17856" w:rsidRDefault="00DD7538" w:rsidP="00DD7538">
      <w:pPr>
        <w:spacing w:after="0" w:line="240" w:lineRule="auto"/>
        <w:contextualSpacing/>
        <w:jc w:val="both"/>
        <w:rPr>
          <w:rFonts w:asciiTheme="majorHAnsi" w:hAnsiTheme="majorHAnsi"/>
          <w:sz w:val="20"/>
          <w:szCs w:val="20"/>
        </w:rPr>
      </w:pPr>
      <w:r w:rsidRPr="00B6771D">
        <w:rPr>
          <w:rFonts w:asciiTheme="majorHAnsi" w:hAnsiTheme="majorHAnsi"/>
          <w:b/>
          <w:sz w:val="20"/>
          <w:szCs w:val="20"/>
          <w:u w:val="single"/>
        </w:rPr>
        <w:t>Travaux de la Maison de l'Orient et de la Méditerranée</w:t>
      </w:r>
      <w:r w:rsidRPr="00E17856">
        <w:rPr>
          <w:rFonts w:asciiTheme="majorHAnsi" w:hAnsiTheme="majorHAnsi"/>
          <w:sz w:val="20"/>
          <w:szCs w:val="20"/>
        </w:rPr>
        <w:t xml:space="preserve"> - TMO, Lyon: Maison de l'Orient et de la Méditerranée</w:t>
      </w:r>
      <w:r>
        <w:rPr>
          <w:rFonts w:asciiTheme="majorHAnsi" w:hAnsiTheme="majorHAnsi"/>
          <w:sz w:val="20"/>
          <w:szCs w:val="20"/>
        </w:rPr>
        <w:t xml:space="preserve">, </w:t>
      </w:r>
      <w:r w:rsidRPr="00E17856">
        <w:rPr>
          <w:rFonts w:asciiTheme="majorHAnsi" w:hAnsiTheme="majorHAnsi"/>
          <w:sz w:val="20"/>
          <w:szCs w:val="20"/>
        </w:rPr>
        <w:t>n°</w:t>
      </w:r>
      <w:r>
        <w:rPr>
          <w:rFonts w:asciiTheme="majorHAnsi" w:hAnsiTheme="majorHAnsi"/>
          <w:sz w:val="20"/>
          <w:szCs w:val="20"/>
        </w:rPr>
        <w:t>:</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64: </w:t>
      </w:r>
      <w:r>
        <w:rPr>
          <w:rFonts w:asciiTheme="majorHAnsi" w:hAnsiTheme="majorHAnsi"/>
          <w:sz w:val="20"/>
          <w:szCs w:val="20"/>
        </w:rPr>
        <w:t>2013</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65: </w:t>
      </w:r>
      <w:r>
        <w:rPr>
          <w:rFonts w:asciiTheme="majorHAnsi" w:hAnsiTheme="majorHAnsi"/>
          <w:sz w:val="20"/>
          <w:szCs w:val="20"/>
        </w:rPr>
        <w:t>2014</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66: </w:t>
      </w:r>
      <w:r>
        <w:rPr>
          <w:rFonts w:asciiTheme="majorHAnsi" w:hAnsiTheme="majorHAnsi"/>
          <w:sz w:val="20"/>
          <w:szCs w:val="20"/>
        </w:rPr>
        <w:t>2014</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67: </w:t>
      </w:r>
      <w:r>
        <w:rPr>
          <w:rFonts w:asciiTheme="majorHAnsi" w:hAnsiTheme="majorHAnsi"/>
          <w:sz w:val="20"/>
          <w:szCs w:val="20"/>
        </w:rPr>
        <w:t>2015</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68: </w:t>
      </w:r>
      <w:r>
        <w:rPr>
          <w:rFonts w:asciiTheme="majorHAnsi" w:hAnsiTheme="majorHAnsi"/>
          <w:sz w:val="20"/>
          <w:szCs w:val="20"/>
        </w:rPr>
        <w:t>2015</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70: </w:t>
      </w:r>
      <w:r>
        <w:rPr>
          <w:rFonts w:asciiTheme="majorHAnsi" w:hAnsiTheme="majorHAnsi"/>
          <w:sz w:val="20"/>
          <w:szCs w:val="20"/>
        </w:rPr>
        <w:t>2016</w:t>
      </w:r>
    </w:p>
    <w:p w:rsid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71: </w:t>
      </w:r>
      <w:r>
        <w:rPr>
          <w:rFonts w:asciiTheme="majorHAnsi" w:hAnsiTheme="majorHAnsi"/>
          <w:sz w:val="20"/>
          <w:szCs w:val="20"/>
        </w:rPr>
        <w:t>2016</w:t>
      </w:r>
    </w:p>
    <w:p w:rsidR="00DD7538" w:rsidRPr="00DD7538" w:rsidRDefault="00DD7538" w:rsidP="00DA0C85">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72: </w:t>
      </w:r>
      <w:r>
        <w:rPr>
          <w:rFonts w:asciiTheme="majorHAnsi" w:hAnsiTheme="majorHAnsi"/>
          <w:sz w:val="20"/>
          <w:szCs w:val="20"/>
        </w:rPr>
        <w:t>2016</w:t>
      </w:r>
    </w:p>
    <w:p w:rsidR="00DD7538" w:rsidRDefault="00DD7538" w:rsidP="00DA0C85">
      <w:pPr>
        <w:spacing w:after="0" w:line="240" w:lineRule="auto"/>
        <w:contextualSpacing/>
        <w:jc w:val="both"/>
        <w:rPr>
          <w:rFonts w:asciiTheme="majorHAnsi" w:hAnsiTheme="majorHAnsi"/>
          <w:b/>
          <w:sz w:val="20"/>
          <w:szCs w:val="20"/>
        </w:rPr>
      </w:pPr>
    </w:p>
    <w:p w:rsidR="003C4F52" w:rsidRPr="009F5F50" w:rsidRDefault="003C4F52" w:rsidP="003C4F52">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3C4F52" w:rsidRPr="00E17856" w:rsidRDefault="003C4F52" w:rsidP="003C4F52">
      <w:pPr>
        <w:spacing w:after="0" w:line="240" w:lineRule="auto"/>
        <w:contextualSpacing/>
        <w:jc w:val="both"/>
        <w:rPr>
          <w:rFonts w:asciiTheme="majorHAnsi" w:hAnsiTheme="majorHAnsi"/>
          <w:sz w:val="20"/>
          <w:szCs w:val="20"/>
        </w:rPr>
      </w:pPr>
      <w:r w:rsidRPr="009C6DFE">
        <w:rPr>
          <w:rFonts w:asciiTheme="majorHAnsi" w:hAnsiTheme="majorHAnsi"/>
          <w:b/>
          <w:sz w:val="20"/>
          <w:szCs w:val="20"/>
          <w:u w:val="single"/>
        </w:rPr>
        <w:t>Universitätsforschungen zur prähistorischen Archäologie</w:t>
      </w:r>
      <w:r w:rsidRPr="00E17856">
        <w:rPr>
          <w:rFonts w:asciiTheme="majorHAnsi" w:hAnsiTheme="majorHAnsi"/>
          <w:sz w:val="20"/>
          <w:szCs w:val="20"/>
        </w:rPr>
        <w:t>, Bonn: Kommission bei R. Habelt</w:t>
      </w:r>
      <w:r>
        <w:rPr>
          <w:rFonts w:asciiTheme="majorHAnsi" w:hAnsiTheme="majorHAnsi"/>
          <w:sz w:val="20"/>
          <w:szCs w:val="20"/>
        </w:rPr>
        <w:t xml:space="preserve">, </w:t>
      </w:r>
      <w:r w:rsidRPr="00E17856">
        <w:rPr>
          <w:rFonts w:asciiTheme="majorHAnsi" w:hAnsiTheme="majorHAnsi"/>
          <w:sz w:val="20"/>
          <w:szCs w:val="20"/>
        </w:rPr>
        <w:t>Band:</w:t>
      </w:r>
    </w:p>
    <w:p w:rsidR="003C4F52" w:rsidRPr="00E17856" w:rsidRDefault="003C4F52" w:rsidP="003C4F52">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21</w:t>
      </w:r>
      <w:r>
        <w:rPr>
          <w:rFonts w:asciiTheme="majorHAnsi" w:hAnsiTheme="majorHAnsi"/>
          <w:b/>
          <w:sz w:val="20"/>
          <w:szCs w:val="20"/>
        </w:rPr>
        <w:t>.1</w:t>
      </w:r>
      <w:r w:rsidRPr="009C6DFE">
        <w:rPr>
          <w:rFonts w:asciiTheme="majorHAnsi" w:hAnsiTheme="majorHAnsi"/>
          <w:b/>
          <w:sz w:val="20"/>
          <w:szCs w:val="20"/>
        </w:rPr>
        <w:t>:</w:t>
      </w:r>
      <w:r w:rsidRPr="00E17856">
        <w:rPr>
          <w:rFonts w:asciiTheme="majorHAnsi" w:hAnsiTheme="majorHAnsi"/>
          <w:sz w:val="20"/>
          <w:szCs w:val="20"/>
        </w:rPr>
        <w:t xml:space="preserve"> Svend Hansen: Studien zu den Metalldeponierungen während der älteren Urnenfelderzeit zwischen Rhônetal und Karpatenbecken. Teil 1, 1994, ISBN: 3774926581, 613 s.</w:t>
      </w:r>
    </w:p>
    <w:p w:rsidR="003C4F52" w:rsidRPr="00E17856" w:rsidRDefault="003C4F52" w:rsidP="003C4F52">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21</w:t>
      </w:r>
      <w:r>
        <w:rPr>
          <w:rFonts w:asciiTheme="majorHAnsi" w:hAnsiTheme="majorHAnsi"/>
          <w:b/>
          <w:sz w:val="20"/>
          <w:szCs w:val="20"/>
        </w:rPr>
        <w:t>.2</w:t>
      </w:r>
      <w:r w:rsidRPr="009C6DFE">
        <w:rPr>
          <w:rFonts w:asciiTheme="majorHAnsi" w:hAnsiTheme="majorHAnsi"/>
          <w:b/>
          <w:sz w:val="20"/>
          <w:szCs w:val="20"/>
        </w:rPr>
        <w:t>:</w:t>
      </w:r>
      <w:r w:rsidRPr="00E17856">
        <w:rPr>
          <w:rFonts w:asciiTheme="majorHAnsi" w:hAnsiTheme="majorHAnsi"/>
          <w:sz w:val="20"/>
          <w:szCs w:val="20"/>
        </w:rPr>
        <w:t xml:space="preserve"> Svend Hansen: Studien zu den Metalldeponierungen während der älteren Urnenfelderzeit zwischen Rhônetal und Karpatenbecken. Teil 2, 1994, ISBN: 3774926581</w:t>
      </w:r>
    </w:p>
    <w:p w:rsidR="003C4F52" w:rsidRPr="00E17856" w:rsidRDefault="003C4F52" w:rsidP="003C4F52">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53</w:t>
      </w:r>
      <w:r>
        <w:rPr>
          <w:rFonts w:asciiTheme="majorHAnsi" w:hAnsiTheme="majorHAnsi"/>
          <w:b/>
          <w:sz w:val="20"/>
          <w:szCs w:val="20"/>
        </w:rPr>
        <w:t>.1</w:t>
      </w:r>
      <w:r w:rsidRPr="009C6DFE">
        <w:rPr>
          <w:rFonts w:asciiTheme="majorHAnsi" w:hAnsiTheme="majorHAnsi"/>
          <w:b/>
          <w:sz w:val="20"/>
          <w:szCs w:val="20"/>
        </w:rPr>
        <w:t>:</w:t>
      </w:r>
      <w:r w:rsidRPr="00E17856">
        <w:rPr>
          <w:rFonts w:asciiTheme="majorHAnsi" w:hAnsiTheme="majorHAnsi"/>
          <w:sz w:val="20"/>
          <w:szCs w:val="20"/>
        </w:rPr>
        <w:t xml:space="preserve"> Joseph Maran: Kulturwandel auf dem griechischen Festland und den Kykladen im späten 3. Jahrtausend v. Chr. Studien zu den kulturellen Verhältnissen in Südosteuropa und dem zentralen sowie östlichen Mittelmeerraum in der späten Kupfer- und frühen Bronzezeit. Teil 1, 1998, 574 s.</w:t>
      </w:r>
    </w:p>
    <w:p w:rsidR="003C4F52" w:rsidRDefault="003C4F52" w:rsidP="003C4F52">
      <w:pPr>
        <w:spacing w:after="0" w:line="240" w:lineRule="auto"/>
        <w:contextualSpacing/>
        <w:jc w:val="both"/>
        <w:rPr>
          <w:rFonts w:asciiTheme="majorHAnsi" w:hAnsiTheme="majorHAnsi"/>
          <w:sz w:val="20"/>
          <w:szCs w:val="20"/>
        </w:rPr>
      </w:pPr>
      <w:r w:rsidRPr="009C6DFE">
        <w:rPr>
          <w:rFonts w:asciiTheme="majorHAnsi" w:hAnsiTheme="majorHAnsi"/>
          <w:b/>
          <w:sz w:val="20"/>
          <w:szCs w:val="20"/>
        </w:rPr>
        <w:t>53</w:t>
      </w:r>
      <w:r>
        <w:rPr>
          <w:rFonts w:asciiTheme="majorHAnsi" w:hAnsiTheme="majorHAnsi"/>
          <w:b/>
          <w:sz w:val="20"/>
          <w:szCs w:val="20"/>
        </w:rPr>
        <w:t>.2</w:t>
      </w:r>
      <w:r w:rsidRPr="009C6DFE">
        <w:rPr>
          <w:rFonts w:asciiTheme="majorHAnsi" w:hAnsiTheme="majorHAnsi"/>
          <w:b/>
          <w:sz w:val="20"/>
          <w:szCs w:val="20"/>
        </w:rPr>
        <w:t>:</w:t>
      </w:r>
      <w:r w:rsidRPr="00E17856">
        <w:rPr>
          <w:rFonts w:asciiTheme="majorHAnsi" w:hAnsiTheme="majorHAnsi"/>
          <w:sz w:val="20"/>
          <w:szCs w:val="20"/>
        </w:rPr>
        <w:t xml:space="preserve"> Joseph Maran: Kulturwandel auf dem griechischen Festland und den Kykladen im späten 3. Jahrtausend v. Chr. Studien zu den kulturellen Verhältnissen in Südosteuropa und dem zentralen sowie östlichen Mittelmeerraum in der späten Kupfer- und frühen Bronzezeit. Teil 2, 1998</w:t>
      </w:r>
    </w:p>
    <w:p w:rsidR="003C4F52" w:rsidRDefault="003C4F52" w:rsidP="003C4F52">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78: </w:t>
      </w:r>
      <w:r>
        <w:rPr>
          <w:rFonts w:asciiTheme="majorHAnsi" w:hAnsiTheme="majorHAnsi"/>
          <w:sz w:val="20"/>
          <w:szCs w:val="20"/>
        </w:rPr>
        <w:t>2001</w:t>
      </w:r>
    </w:p>
    <w:p w:rsidR="003C4F52" w:rsidRPr="003C4F52" w:rsidRDefault="003C4F52" w:rsidP="003C4F52">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282: </w:t>
      </w:r>
      <w:r>
        <w:rPr>
          <w:rFonts w:asciiTheme="majorHAnsi" w:hAnsiTheme="majorHAnsi"/>
          <w:sz w:val="20"/>
          <w:szCs w:val="20"/>
        </w:rPr>
        <w:t>2016</w:t>
      </w:r>
    </w:p>
    <w:p w:rsidR="00DD7538" w:rsidRDefault="00DD7538" w:rsidP="00DA0C85">
      <w:pPr>
        <w:spacing w:after="0" w:line="240" w:lineRule="auto"/>
        <w:contextualSpacing/>
        <w:jc w:val="both"/>
        <w:rPr>
          <w:rFonts w:asciiTheme="majorHAnsi" w:hAnsiTheme="majorHAnsi"/>
          <w:b/>
          <w:sz w:val="20"/>
          <w:szCs w:val="20"/>
        </w:rPr>
      </w:pPr>
    </w:p>
    <w:p w:rsidR="003C4F52" w:rsidRPr="009F5F50" w:rsidRDefault="003C4F52" w:rsidP="003C4F52">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Veröffentlichungen des Instituts für Klassische Archäologie</w:t>
      </w:r>
      <w:r w:rsidRPr="00E17856">
        <w:rPr>
          <w:rFonts w:asciiTheme="majorHAnsi" w:hAnsiTheme="majorHAnsi"/>
          <w:sz w:val="20"/>
          <w:szCs w:val="20"/>
        </w:rPr>
        <w:t xml:space="preserve"> der Karl-F</w:t>
      </w:r>
      <w:r>
        <w:rPr>
          <w:rFonts w:asciiTheme="majorHAnsi" w:hAnsiTheme="majorHAnsi"/>
          <w:sz w:val="20"/>
          <w:szCs w:val="20"/>
        </w:rPr>
        <w:t>ranzens-Universität Graz, Wien</w:t>
      </w:r>
      <w:r w:rsidRPr="00E17856">
        <w:rPr>
          <w:rFonts w:asciiTheme="majorHAnsi" w:hAnsiTheme="majorHAnsi"/>
          <w:sz w:val="20"/>
          <w:szCs w:val="20"/>
        </w:rPr>
        <w:t>: Phoibos</w:t>
      </w:r>
      <w:r>
        <w:rPr>
          <w:rFonts w:asciiTheme="majorHAnsi" w:hAnsiTheme="majorHAnsi"/>
          <w:sz w:val="20"/>
          <w:szCs w:val="20"/>
        </w:rPr>
        <w:t>, Band:</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w:t>
      </w:r>
      <w:r w:rsidRPr="00E17856">
        <w:rPr>
          <w:rFonts w:asciiTheme="majorHAnsi" w:hAnsiTheme="majorHAnsi"/>
          <w:sz w:val="20"/>
          <w:szCs w:val="20"/>
        </w:rPr>
        <w:t xml:space="preserve"> Thuri Lorenz - Christian Maier - Manfred Lehner: Der römische vicus von Gleisdorf : Bericht über die Ausgrabungen 1988-199. 1995, 236 s.</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w:t>
      </w:r>
      <w:r w:rsidRPr="00E17856">
        <w:rPr>
          <w:rFonts w:asciiTheme="majorHAnsi" w:hAnsiTheme="majorHAnsi"/>
          <w:sz w:val="20"/>
          <w:szCs w:val="20"/>
        </w:rPr>
        <w:t xml:space="preserve"> Thuri Lorenz - Gabriele Erath - Manfred Lehner- Gerda Schwarz: Akten des 6. Osterreichischen Archäologentages : 3. - 5. Februar 1994, Universität Graz. 1996, 190 s.</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w:t>
      </w:r>
      <w:r w:rsidRPr="00E17856">
        <w:rPr>
          <w:rFonts w:asciiTheme="majorHAnsi" w:hAnsiTheme="majorHAnsi"/>
          <w:sz w:val="20"/>
          <w:szCs w:val="20"/>
        </w:rPr>
        <w:t xml:space="preserve"> Gerhild Jeschek - Thuri Lorenz: Die grautonige Keramik aus dem römischen Vicus von Gleisdor. 2000, 95 s.</w:t>
      </w:r>
    </w:p>
    <w:p w:rsidR="003C4F52" w:rsidRDefault="003C4F52" w:rsidP="00DA0C85">
      <w:pPr>
        <w:spacing w:after="0" w:line="240" w:lineRule="auto"/>
        <w:contextualSpacing/>
        <w:jc w:val="both"/>
        <w:rPr>
          <w:rFonts w:asciiTheme="majorHAnsi" w:hAnsiTheme="majorHAnsi"/>
          <w:b/>
          <w:sz w:val="20"/>
          <w:szCs w:val="20"/>
        </w:rPr>
      </w:pPr>
    </w:p>
    <w:p w:rsidR="003C4F52" w:rsidRPr="009F5F50" w:rsidRDefault="003C4F52" w:rsidP="003C4F52">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u w:val="single"/>
        </w:rPr>
        <w:t>Wiener Archäologische Studien</w:t>
      </w:r>
      <w:r w:rsidRPr="00E17856">
        <w:rPr>
          <w:rFonts w:asciiTheme="majorHAnsi" w:hAnsiTheme="majorHAnsi"/>
          <w:sz w:val="20"/>
          <w:szCs w:val="20"/>
        </w:rPr>
        <w:t>, Publikationsreihe der Stadtarchäologie Wien, Wien: Phoibos Verlag</w:t>
      </w:r>
      <w:r>
        <w:rPr>
          <w:rFonts w:asciiTheme="majorHAnsi" w:hAnsiTheme="majorHAnsi"/>
          <w:sz w:val="20"/>
          <w:szCs w:val="20"/>
        </w:rPr>
        <w:t xml:space="preserve">, </w:t>
      </w:r>
      <w:r w:rsidRPr="00E17856">
        <w:rPr>
          <w:rFonts w:asciiTheme="majorHAnsi" w:hAnsiTheme="majorHAnsi"/>
          <w:sz w:val="20"/>
          <w:szCs w:val="20"/>
        </w:rPr>
        <w:t>Band:</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2:</w:t>
      </w:r>
      <w:r w:rsidRPr="00E17856">
        <w:rPr>
          <w:rFonts w:asciiTheme="majorHAnsi" w:hAnsiTheme="majorHAnsi"/>
          <w:sz w:val="20"/>
          <w:szCs w:val="20"/>
        </w:rPr>
        <w:t xml:space="preserve"> Otto H. Urban: Der Leopoldsberg - Archäologische Forschungen auf dem Wiener Hausberg (mit mehreren Beiträgen). 1999, 255 s.</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3:</w:t>
      </w:r>
      <w:r w:rsidRPr="00E17856">
        <w:rPr>
          <w:rFonts w:asciiTheme="majorHAnsi" w:hAnsiTheme="majorHAnsi"/>
          <w:sz w:val="20"/>
          <w:szCs w:val="20"/>
        </w:rPr>
        <w:t xml:space="preserve"> Barnabás Lörincz: Die römischen Hilfstruppen in Pannonien während der Prinzipatszeit. Teil I: Die Inschriften, 2001, </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5:</w:t>
      </w:r>
      <w:r w:rsidRPr="00E17856">
        <w:rPr>
          <w:rFonts w:asciiTheme="majorHAnsi" w:hAnsiTheme="majorHAnsi"/>
          <w:sz w:val="20"/>
          <w:szCs w:val="20"/>
        </w:rPr>
        <w:t xml:space="preserve"> Martin Mosser: Die Steindenkmäler der Legio XV Apollinaris. 2003, 319 s.</w:t>
      </w:r>
    </w:p>
    <w:p w:rsidR="003C4F52" w:rsidRPr="00E17856" w:rsidRDefault="003C4F52" w:rsidP="003C4F52">
      <w:pPr>
        <w:spacing w:after="0" w:line="240" w:lineRule="auto"/>
        <w:contextualSpacing/>
        <w:jc w:val="both"/>
        <w:rPr>
          <w:rFonts w:asciiTheme="majorHAnsi" w:hAnsiTheme="majorHAnsi"/>
          <w:sz w:val="20"/>
          <w:szCs w:val="20"/>
        </w:rPr>
      </w:pPr>
      <w:r w:rsidRPr="004330C3">
        <w:rPr>
          <w:rFonts w:asciiTheme="majorHAnsi" w:hAnsiTheme="majorHAnsi"/>
          <w:b/>
          <w:sz w:val="20"/>
          <w:szCs w:val="20"/>
        </w:rPr>
        <w:t>6:</w:t>
      </w:r>
      <w:r w:rsidRPr="00E17856">
        <w:rPr>
          <w:rFonts w:asciiTheme="majorHAnsi" w:hAnsiTheme="majorHAnsi"/>
          <w:sz w:val="20"/>
          <w:szCs w:val="20"/>
        </w:rPr>
        <w:t xml:space="preserve"> Günther Dembski, Michaela Zavadil, Dénes Gabler: Ausgewählte Funde vom Rennweg 44 in Wien. Günther Dembski, Michaela Zavadil: Der Münzschatz vom Rennweg 44. Dénes Gabler: Zur frühen Terra Sigillata der Zivilsiedlung von Vindobona. 2004, ISBN 3-901232-49-4, 164 s.</w:t>
      </w:r>
    </w:p>
    <w:p w:rsidR="003C4F52" w:rsidRDefault="003C4F52" w:rsidP="00DA0C85">
      <w:pPr>
        <w:spacing w:after="0" w:line="240" w:lineRule="auto"/>
        <w:contextualSpacing/>
        <w:jc w:val="both"/>
        <w:rPr>
          <w:rFonts w:asciiTheme="majorHAnsi" w:hAnsiTheme="majorHAnsi"/>
          <w:b/>
          <w:sz w:val="20"/>
          <w:szCs w:val="20"/>
        </w:rPr>
      </w:pPr>
    </w:p>
    <w:p w:rsidR="003C4F52" w:rsidRPr="009F5F50" w:rsidRDefault="003C4F52" w:rsidP="003C4F52">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u w:val="single"/>
        </w:rPr>
        <w:t>Xantener Berichte</w:t>
      </w:r>
      <w:r w:rsidRPr="00E17856">
        <w:rPr>
          <w:rFonts w:asciiTheme="majorHAnsi" w:hAnsiTheme="majorHAnsi"/>
          <w:sz w:val="20"/>
          <w:szCs w:val="20"/>
        </w:rPr>
        <w:t xml:space="preserve">: Grabung, Forschung, Präsentation </w:t>
      </w:r>
      <w:r>
        <w:rPr>
          <w:rFonts w:asciiTheme="majorHAnsi" w:hAnsiTheme="majorHAnsi"/>
          <w:sz w:val="20"/>
          <w:szCs w:val="20"/>
        </w:rPr>
        <w:t>–</w:t>
      </w:r>
      <w:r w:rsidRPr="00E17856">
        <w:rPr>
          <w:rFonts w:asciiTheme="majorHAnsi" w:hAnsiTheme="majorHAnsi"/>
          <w:sz w:val="20"/>
          <w:szCs w:val="20"/>
        </w:rPr>
        <w:t xml:space="preserve"> Sammelband</w:t>
      </w:r>
      <w:r>
        <w:rPr>
          <w:rFonts w:asciiTheme="majorHAnsi" w:hAnsiTheme="majorHAnsi"/>
          <w:sz w:val="20"/>
          <w:szCs w:val="20"/>
        </w:rPr>
        <w:t xml:space="preserve">, </w:t>
      </w:r>
      <w:r w:rsidRPr="00E17856">
        <w:rPr>
          <w:rFonts w:asciiTheme="majorHAnsi" w:hAnsiTheme="majorHAnsi"/>
          <w:sz w:val="20"/>
          <w:szCs w:val="20"/>
        </w:rPr>
        <w:t xml:space="preserve">Band: </w:t>
      </w:r>
    </w:p>
    <w:p w:rsidR="003C4F52" w:rsidRPr="003C4F52" w:rsidRDefault="003C4F52" w:rsidP="003C4F52">
      <w:pPr>
        <w:spacing w:after="0" w:line="240" w:lineRule="auto"/>
        <w:contextualSpacing/>
        <w:jc w:val="both"/>
        <w:rPr>
          <w:rFonts w:asciiTheme="majorHAnsi" w:hAnsiTheme="majorHAnsi"/>
          <w:sz w:val="20"/>
          <w:szCs w:val="20"/>
        </w:rPr>
      </w:pPr>
      <w:r>
        <w:rPr>
          <w:rFonts w:asciiTheme="majorHAnsi" w:hAnsiTheme="majorHAnsi"/>
          <w:b/>
          <w:sz w:val="20"/>
          <w:szCs w:val="20"/>
        </w:rPr>
        <w:t xml:space="preserve">7: </w:t>
      </w:r>
      <w:r>
        <w:rPr>
          <w:rFonts w:asciiTheme="majorHAnsi" w:hAnsiTheme="majorHAnsi"/>
          <w:sz w:val="20"/>
          <w:szCs w:val="20"/>
        </w:rPr>
        <w:t>1998</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16:</w:t>
      </w:r>
      <w:r w:rsidRPr="00E17856">
        <w:rPr>
          <w:rFonts w:asciiTheme="majorHAnsi" w:hAnsiTheme="majorHAnsi"/>
          <w:sz w:val="20"/>
          <w:szCs w:val="20"/>
        </w:rPr>
        <w:t xml:space="preserve"> Alexandra W. Busch - Hans-Joachim Schalles (Hrsg.): Waffen in Aktion : Akten der 16. Internationalen Roman Military Equipment Conference (ROMEC), Xanten, 13.-16. Juni 2007. Mainz am Rhein von Zabern, 2009, 385 s.</w:t>
      </w:r>
    </w:p>
    <w:p w:rsidR="003C4F52" w:rsidRDefault="003C4F52" w:rsidP="00DA0C85">
      <w:pPr>
        <w:spacing w:after="0" w:line="240" w:lineRule="auto"/>
        <w:contextualSpacing/>
        <w:jc w:val="both"/>
        <w:rPr>
          <w:rFonts w:asciiTheme="majorHAnsi" w:hAnsiTheme="majorHAnsi"/>
          <w:b/>
          <w:sz w:val="20"/>
          <w:szCs w:val="20"/>
        </w:rPr>
      </w:pPr>
    </w:p>
    <w:p w:rsidR="003C4F52" w:rsidRPr="009F5F50" w:rsidRDefault="003C4F52" w:rsidP="003C4F52">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u w:val="single"/>
        </w:rPr>
        <w:t>Xenia Posnaniensia</w:t>
      </w:r>
      <w:r w:rsidRPr="00E17856">
        <w:rPr>
          <w:rFonts w:asciiTheme="majorHAnsi" w:hAnsiTheme="majorHAnsi"/>
          <w:sz w:val="20"/>
          <w:szCs w:val="20"/>
        </w:rPr>
        <w:t>, Monografie</w:t>
      </w:r>
      <w:r>
        <w:rPr>
          <w:rFonts w:asciiTheme="majorHAnsi" w:hAnsiTheme="majorHAnsi"/>
          <w:sz w:val="20"/>
          <w:szCs w:val="20"/>
        </w:rPr>
        <w:t xml:space="preserve">, </w:t>
      </w:r>
      <w:r w:rsidRPr="00E17856">
        <w:rPr>
          <w:rFonts w:asciiTheme="majorHAnsi" w:hAnsiTheme="majorHAnsi"/>
          <w:sz w:val="20"/>
          <w:szCs w:val="20"/>
        </w:rPr>
        <w:t>Vol.:</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II:</w:t>
      </w:r>
      <w:r w:rsidRPr="00E17856">
        <w:rPr>
          <w:rFonts w:asciiTheme="majorHAnsi" w:hAnsiTheme="majorHAnsi"/>
          <w:sz w:val="20"/>
          <w:szCs w:val="20"/>
        </w:rPr>
        <w:t xml:space="preserve"> Karl Strobel: Die Ökonomie des Imperium Romanum: Wirtschaftsgeschichte im Widerstreit zwischen Primitivismus und Modernismus : Untersuchungen zum Geldwesen und zur Währungsgeschichte des Imperium Romanum in der mittleren Kaiserzeit im Kontext der Modellbildungen der römischen Wirtschaftsgeschichte: Metallismus oder Nominalismus? Poznań : Vydawnictwo VIS, 2004, 112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III:</w:t>
      </w:r>
      <w:r w:rsidRPr="00E17856">
        <w:rPr>
          <w:rFonts w:asciiTheme="majorHAnsi" w:hAnsiTheme="majorHAnsi"/>
          <w:sz w:val="20"/>
          <w:szCs w:val="20"/>
        </w:rPr>
        <w:t xml:space="preserve"> Leszek Mrozewicz - Lesław Morawiecki: Miasto w starożytności : materiały z ogólnopolskiej konferencji naukowej, Poznań, 19-21 września 2002 r. Poznań : VIS, 2004, 499 s.</w:t>
      </w:r>
    </w:p>
    <w:p w:rsidR="003C4F52" w:rsidRPr="00E17856" w:rsidRDefault="003C4F52" w:rsidP="003C4F52">
      <w:pPr>
        <w:spacing w:after="0" w:line="240" w:lineRule="auto"/>
        <w:contextualSpacing/>
        <w:jc w:val="both"/>
        <w:rPr>
          <w:rFonts w:asciiTheme="majorHAnsi" w:hAnsiTheme="majorHAnsi"/>
          <w:sz w:val="20"/>
          <w:szCs w:val="20"/>
        </w:rPr>
      </w:pPr>
      <w:r w:rsidRPr="003C4F52">
        <w:rPr>
          <w:rFonts w:asciiTheme="majorHAnsi" w:hAnsiTheme="majorHAnsi"/>
          <w:b/>
          <w:sz w:val="20"/>
          <w:szCs w:val="20"/>
        </w:rPr>
        <w:t>IV:</w:t>
      </w:r>
      <w:r w:rsidRPr="00E17856">
        <w:rPr>
          <w:rFonts w:asciiTheme="majorHAnsi" w:hAnsiTheme="majorHAnsi"/>
          <w:sz w:val="20"/>
          <w:szCs w:val="20"/>
        </w:rPr>
        <w:t xml:space="preserve"> Paweł Sawiński: Specjalni wysłannicy cesarscy w okresie od Augusta do Tyberiusza : studium nad początkami pryncypatu. Poznań : Wydawnictwo Vis, 2005, 143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V:</w:t>
      </w:r>
      <w:r w:rsidRPr="00E17856">
        <w:rPr>
          <w:rFonts w:asciiTheme="majorHAnsi" w:hAnsiTheme="majorHAnsi"/>
          <w:sz w:val="20"/>
          <w:szCs w:val="20"/>
        </w:rPr>
        <w:t xml:space="preserve"> Paul Zanker; Lechosław Olszewski (prekl.): Apoteoza cesarzy rzymskich : rytuał i przestrzeń miejska. Poznań : Wydawnictwo Contact, 2005, 55 s.</w:t>
      </w:r>
    </w:p>
    <w:p w:rsidR="003C4F52" w:rsidRPr="00E17856" w:rsidRDefault="003C4F52" w:rsidP="003C4F52">
      <w:pPr>
        <w:spacing w:after="0" w:line="240" w:lineRule="auto"/>
        <w:contextualSpacing/>
        <w:jc w:val="both"/>
        <w:rPr>
          <w:rFonts w:asciiTheme="majorHAnsi" w:hAnsiTheme="majorHAnsi"/>
          <w:sz w:val="20"/>
          <w:szCs w:val="20"/>
        </w:rPr>
      </w:pPr>
      <w:r w:rsidRPr="003C4F52">
        <w:rPr>
          <w:rFonts w:asciiTheme="majorHAnsi" w:hAnsiTheme="majorHAnsi"/>
          <w:b/>
          <w:sz w:val="20"/>
          <w:szCs w:val="20"/>
        </w:rPr>
        <w:t>VIII:</w:t>
      </w:r>
      <w:r w:rsidRPr="00E17856">
        <w:rPr>
          <w:rFonts w:asciiTheme="majorHAnsi" w:hAnsiTheme="majorHAnsi"/>
          <w:sz w:val="20"/>
          <w:szCs w:val="20"/>
        </w:rPr>
        <w:t xml:space="preserve"> Jacek Wiewiorowski: Duces of Scythia Minor : a prosopographical study. Poznań : Wydawnictwo CONTACT, 2008, 93 s. </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IX:</w:t>
      </w:r>
      <w:r w:rsidRPr="00E17856">
        <w:rPr>
          <w:rFonts w:asciiTheme="majorHAnsi" w:hAnsiTheme="majorHAnsi"/>
          <w:sz w:val="20"/>
          <w:szCs w:val="20"/>
        </w:rPr>
        <w:t xml:space="preserve"> Sebastian Ruciński - Bernadeta Pyśk (prekl.): Praefectus urbi : le Gardien de l'ordre public à Rome sous le Haut-Empire Romain. Poznań : Contact, 2009, 290 s.</w:t>
      </w:r>
    </w:p>
    <w:p w:rsidR="003C4F52" w:rsidRPr="00E17856" w:rsidRDefault="003C4F52" w:rsidP="003C4F52">
      <w:pPr>
        <w:spacing w:after="0" w:line="240" w:lineRule="auto"/>
        <w:contextualSpacing/>
        <w:jc w:val="both"/>
        <w:rPr>
          <w:rFonts w:asciiTheme="majorHAnsi" w:hAnsiTheme="majorHAnsi"/>
          <w:sz w:val="20"/>
          <w:szCs w:val="20"/>
        </w:rPr>
      </w:pPr>
    </w:p>
    <w:p w:rsidR="003C4F52" w:rsidRPr="009F5F50" w:rsidRDefault="003C4F52" w:rsidP="003C4F52">
      <w:pPr>
        <w:shd w:val="clear" w:color="auto" w:fill="FFC000"/>
        <w:spacing w:after="0" w:line="240" w:lineRule="auto"/>
        <w:contextualSpacing/>
        <w:jc w:val="both"/>
        <w:rPr>
          <w:rFonts w:asciiTheme="majorHAnsi" w:hAnsiTheme="majorHAnsi"/>
          <w:b/>
          <w:sz w:val="20"/>
          <w:szCs w:val="20"/>
        </w:rPr>
      </w:pPr>
      <w:r w:rsidRPr="00A464F8">
        <w:rPr>
          <w:rFonts w:asciiTheme="majorHAnsi" w:hAnsiTheme="majorHAnsi"/>
          <w:b/>
          <w:sz w:val="20"/>
          <w:szCs w:val="20"/>
          <w:highlight w:val="red"/>
        </w:rPr>
        <w:t>R2/P</w:t>
      </w:r>
      <w:r>
        <w:rPr>
          <w:rFonts w:asciiTheme="majorHAnsi" w:hAnsiTheme="majorHAnsi"/>
          <w:b/>
          <w:sz w:val="20"/>
          <w:szCs w:val="20"/>
          <w:highlight w:val="red"/>
        </w:rPr>
        <w:t>5</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u w:val="single"/>
        </w:rPr>
        <w:t>Xenia Posnaniensia, series altera</w:t>
      </w:r>
      <w:r>
        <w:rPr>
          <w:rFonts w:asciiTheme="majorHAnsi" w:hAnsiTheme="majorHAnsi"/>
          <w:sz w:val="20"/>
          <w:szCs w:val="20"/>
        </w:rPr>
        <w:t xml:space="preserve">, </w:t>
      </w:r>
      <w:r w:rsidRPr="00E17856">
        <w:rPr>
          <w:rFonts w:asciiTheme="majorHAnsi" w:hAnsiTheme="majorHAnsi"/>
          <w:sz w:val="20"/>
          <w:szCs w:val="20"/>
        </w:rPr>
        <w:t>Wykład:</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IV:</w:t>
      </w:r>
      <w:r w:rsidRPr="00E17856">
        <w:rPr>
          <w:rFonts w:asciiTheme="majorHAnsi" w:hAnsiTheme="majorHAnsi"/>
          <w:sz w:val="20"/>
          <w:szCs w:val="20"/>
        </w:rPr>
        <w:t xml:space="preserve"> Ekkehard Weber: Tabula Peutingeriana. 1998, 23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VI:</w:t>
      </w:r>
      <w:r w:rsidRPr="00E17856">
        <w:rPr>
          <w:rFonts w:asciiTheme="majorHAnsi" w:hAnsiTheme="majorHAnsi"/>
          <w:sz w:val="20"/>
          <w:szCs w:val="20"/>
        </w:rPr>
        <w:t xml:space="preserve"> Marcel Piérart: Kulty religijne a hellenizacja rzymskiego Koryntu : "ponowne odkrycie" kultu Palemona na Istmie Korynckim. 1999, 21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w:t>
      </w:r>
      <w:r w:rsidRPr="00E17856">
        <w:rPr>
          <w:rFonts w:asciiTheme="majorHAnsi" w:hAnsiTheme="majorHAnsi"/>
          <w:sz w:val="20"/>
          <w:szCs w:val="20"/>
        </w:rPr>
        <w:t xml:space="preserve"> Lesław Morawiecki: Legum ac libertatis auctor et vindex : Marek Juniusz Brutus i jego program polityczny. 2001, 27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w:t>
      </w:r>
      <w:r w:rsidRPr="00E17856">
        <w:rPr>
          <w:rFonts w:asciiTheme="majorHAnsi" w:hAnsiTheme="majorHAnsi"/>
          <w:sz w:val="20"/>
          <w:szCs w:val="20"/>
        </w:rPr>
        <w:t xml:space="preserve"> Magdalena Mączyńska: Europa w okresie wędrówek ludów. 2001,23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XII:</w:t>
      </w:r>
      <w:r w:rsidRPr="00E17856">
        <w:rPr>
          <w:rFonts w:asciiTheme="majorHAnsi" w:hAnsiTheme="majorHAnsi"/>
          <w:sz w:val="20"/>
          <w:szCs w:val="20"/>
        </w:rPr>
        <w:t xml:space="preserve"> Gilles Sauron: M. Pupiusz Pizon i Willa Poppei w Oplontis. 2002, 21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XIII:</w:t>
      </w:r>
      <w:r w:rsidRPr="00E17856">
        <w:rPr>
          <w:rFonts w:asciiTheme="majorHAnsi" w:hAnsiTheme="majorHAnsi"/>
          <w:sz w:val="20"/>
          <w:szCs w:val="20"/>
        </w:rPr>
        <w:t xml:space="preserve"> Michael J. Klein: Rzymska Moguncja (Mogontiacum) w świetle najnowszych badań. 2002, 44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XIV:</w:t>
      </w:r>
      <w:r w:rsidRPr="00E17856">
        <w:rPr>
          <w:rFonts w:asciiTheme="majorHAnsi" w:hAnsiTheme="majorHAnsi"/>
          <w:sz w:val="20"/>
          <w:szCs w:val="20"/>
        </w:rPr>
        <w:t xml:space="preserve"> Peter Kehne: "Babska władza" u ludów ościennych w ujęciu his</w:t>
      </w:r>
      <w:r>
        <w:rPr>
          <w:rFonts w:asciiTheme="majorHAnsi" w:hAnsiTheme="majorHAnsi"/>
          <w:sz w:val="20"/>
          <w:szCs w:val="20"/>
        </w:rPr>
        <w:t>toriografii rzymskiej. 2002, 20</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XVI:</w:t>
      </w:r>
      <w:r w:rsidRPr="00E17856">
        <w:rPr>
          <w:rFonts w:asciiTheme="majorHAnsi" w:hAnsiTheme="majorHAnsi"/>
          <w:sz w:val="20"/>
          <w:szCs w:val="20"/>
        </w:rPr>
        <w:t xml:space="preserve"> Francisco Pina Polo: Dziejopisarstwo, mos maiorum i</w:t>
      </w:r>
      <w:r>
        <w:rPr>
          <w:rFonts w:asciiTheme="majorHAnsi" w:hAnsiTheme="majorHAnsi"/>
          <w:sz w:val="20"/>
          <w:szCs w:val="20"/>
        </w:rPr>
        <w:t xml:space="preserve"> rzymska tożsamość. 2003, 20</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XVIII:</w:t>
      </w:r>
      <w:r w:rsidRPr="00E17856">
        <w:rPr>
          <w:rFonts w:asciiTheme="majorHAnsi" w:hAnsiTheme="majorHAnsi"/>
          <w:sz w:val="20"/>
          <w:szCs w:val="20"/>
        </w:rPr>
        <w:t xml:space="preserve"> Włodzimierz Lengauer: Człowiek a bogowie : kontakty z bóstwem w</w:t>
      </w:r>
      <w:r>
        <w:rPr>
          <w:rFonts w:asciiTheme="majorHAnsi" w:hAnsiTheme="majorHAnsi"/>
          <w:sz w:val="20"/>
          <w:szCs w:val="20"/>
        </w:rPr>
        <w:t xml:space="preserve"> wierzeniach greckich. 2003, 32</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XIX:</w:t>
      </w:r>
      <w:r w:rsidRPr="00E17856">
        <w:rPr>
          <w:rFonts w:asciiTheme="majorHAnsi" w:hAnsiTheme="majorHAnsi"/>
          <w:sz w:val="20"/>
          <w:szCs w:val="20"/>
        </w:rPr>
        <w:t xml:space="preserve"> Günter Prinzing: Zaginiony - odnaleziony ukryty : o pochodzeniu, znaczeniu i losie najstarszego Ewangeliarza dawnego ormiańsko-unijnego biskupstwa we Lwowie.</w:t>
      </w:r>
      <w:r>
        <w:rPr>
          <w:rFonts w:asciiTheme="majorHAnsi" w:hAnsiTheme="majorHAnsi"/>
          <w:sz w:val="20"/>
          <w:szCs w:val="20"/>
        </w:rPr>
        <w:t xml:space="preserve"> Poznań : Wydaw. VIS, 2004, 36</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w:t>
      </w:r>
      <w:r w:rsidRPr="00E17856">
        <w:rPr>
          <w:rFonts w:asciiTheme="majorHAnsi" w:hAnsiTheme="majorHAnsi"/>
          <w:sz w:val="20"/>
          <w:szCs w:val="20"/>
        </w:rPr>
        <w:t xml:space="preserve"> Siegmar von Schnurbein: August w Germanii : w świetle najnowszych ba</w:t>
      </w:r>
      <w:r>
        <w:rPr>
          <w:rFonts w:asciiTheme="majorHAnsi" w:hAnsiTheme="majorHAnsi"/>
          <w:sz w:val="20"/>
          <w:szCs w:val="20"/>
        </w:rPr>
        <w:t>dań archeologicznych. 2004, 32</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w:t>
      </w:r>
      <w:r w:rsidRPr="00E17856">
        <w:rPr>
          <w:rFonts w:asciiTheme="majorHAnsi" w:hAnsiTheme="majorHAnsi"/>
          <w:sz w:val="20"/>
          <w:szCs w:val="20"/>
        </w:rPr>
        <w:t xml:space="preserve"> Christian Marek: Grecka polis w okresie hellenistycznym : u</w:t>
      </w:r>
      <w:r>
        <w:rPr>
          <w:rFonts w:asciiTheme="majorHAnsi" w:hAnsiTheme="majorHAnsi"/>
          <w:sz w:val="20"/>
          <w:szCs w:val="20"/>
        </w:rPr>
        <w:t>padek czy kontynuacja? 2005, 22</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XXII:</w:t>
      </w:r>
      <w:r w:rsidRPr="00E17856">
        <w:rPr>
          <w:rFonts w:asciiTheme="majorHAnsi" w:hAnsiTheme="majorHAnsi"/>
          <w:sz w:val="20"/>
          <w:szCs w:val="20"/>
        </w:rPr>
        <w:t xml:space="preserve"> Krzysztof Nawotka: Śmierć i grób</w:t>
      </w:r>
      <w:r>
        <w:rPr>
          <w:rFonts w:asciiTheme="majorHAnsi" w:hAnsiTheme="majorHAnsi"/>
          <w:sz w:val="20"/>
          <w:szCs w:val="20"/>
        </w:rPr>
        <w:t xml:space="preserve"> Aleksandra Wielkiego. 2005, 24</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XXIII:</w:t>
      </w:r>
      <w:r w:rsidRPr="00E17856">
        <w:rPr>
          <w:rFonts w:asciiTheme="majorHAnsi" w:hAnsiTheme="majorHAnsi"/>
          <w:sz w:val="20"/>
          <w:szCs w:val="20"/>
        </w:rPr>
        <w:t xml:space="preserve"> Jean-Pierre Martin: Kult panującego </w:t>
      </w:r>
      <w:r>
        <w:rPr>
          <w:rFonts w:asciiTheme="majorHAnsi" w:hAnsiTheme="majorHAnsi"/>
          <w:sz w:val="20"/>
          <w:szCs w:val="20"/>
        </w:rPr>
        <w:t>w cesarstwie Rzymskim. 2005, 17</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XXIV:</w:t>
      </w:r>
      <w:r w:rsidRPr="00E17856">
        <w:rPr>
          <w:rFonts w:asciiTheme="majorHAnsi" w:hAnsiTheme="majorHAnsi"/>
          <w:sz w:val="20"/>
          <w:szCs w:val="20"/>
        </w:rPr>
        <w:t xml:space="preserve"> Gabriele Wesch-Klein: Twórcy prowincji rzymskich. 2005, 30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XXV:</w:t>
      </w:r>
      <w:r w:rsidRPr="00E17856">
        <w:rPr>
          <w:rFonts w:asciiTheme="majorHAnsi" w:hAnsiTheme="majorHAnsi"/>
          <w:sz w:val="20"/>
          <w:szCs w:val="20"/>
        </w:rPr>
        <w:t xml:space="preserve"> Ralf Urban: Rzym w płomieniach : 19 lipca 390 (?) przed Chr. i 64 po Chr. 2005, 23 s.</w:t>
      </w:r>
    </w:p>
    <w:p w:rsidR="00B359FE" w:rsidRPr="00E17856" w:rsidRDefault="00B359FE" w:rsidP="00B359FE">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XXVI:</w:t>
      </w:r>
      <w:r w:rsidRPr="00E17856">
        <w:rPr>
          <w:rFonts w:asciiTheme="majorHAnsi" w:hAnsiTheme="majorHAnsi"/>
          <w:sz w:val="20"/>
          <w:szCs w:val="20"/>
        </w:rPr>
        <w:t xml:space="preserve"> Gerda von Bülow: Romuliana-Iatrus : dwa przykłady późnorzymskiej archite</w:t>
      </w:r>
      <w:r>
        <w:rPr>
          <w:rFonts w:asciiTheme="majorHAnsi" w:hAnsiTheme="majorHAnsi"/>
          <w:sz w:val="20"/>
          <w:szCs w:val="20"/>
        </w:rPr>
        <w:t>ktury prowincjonalnej. 2005, 37</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XXVII:</w:t>
      </w:r>
      <w:r w:rsidRPr="00E17856">
        <w:rPr>
          <w:rFonts w:asciiTheme="majorHAnsi" w:hAnsiTheme="majorHAnsi"/>
          <w:sz w:val="20"/>
          <w:szCs w:val="20"/>
        </w:rPr>
        <w:t xml:space="preserve"> László Borhy: Brigetio : Rzymskie miasto w Panonii w świetle badań archeologicznych. Poznań </w:t>
      </w:r>
      <w:r>
        <w:rPr>
          <w:rFonts w:asciiTheme="majorHAnsi" w:hAnsiTheme="majorHAnsi"/>
          <w:sz w:val="20"/>
          <w:szCs w:val="20"/>
        </w:rPr>
        <w:t>: Wydawnictwo Contact, 2006, 22</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XXVI</w:t>
      </w:r>
      <w:r w:rsidR="00B359FE">
        <w:rPr>
          <w:rFonts w:asciiTheme="majorHAnsi" w:hAnsiTheme="majorHAnsi"/>
          <w:b/>
          <w:sz w:val="20"/>
          <w:szCs w:val="20"/>
        </w:rPr>
        <w:t>I</w:t>
      </w:r>
      <w:r w:rsidRPr="00112A0D">
        <w:rPr>
          <w:rFonts w:asciiTheme="majorHAnsi" w:hAnsiTheme="majorHAnsi"/>
          <w:b/>
          <w:sz w:val="20"/>
          <w:szCs w:val="20"/>
        </w:rPr>
        <w:t>I:</w:t>
      </w:r>
      <w:r w:rsidRPr="00E17856">
        <w:rPr>
          <w:rFonts w:asciiTheme="majorHAnsi" w:hAnsiTheme="majorHAnsi"/>
          <w:sz w:val="20"/>
          <w:szCs w:val="20"/>
        </w:rPr>
        <w:t xml:space="preserve"> Leonhard Schumacher: Zabójstwo cesarza Sewera Aleksandra w "Sicilia" pod Moguncją. Po</w:t>
      </w:r>
      <w:r>
        <w:rPr>
          <w:rFonts w:asciiTheme="majorHAnsi" w:hAnsiTheme="majorHAnsi"/>
          <w:sz w:val="20"/>
          <w:szCs w:val="20"/>
        </w:rPr>
        <w:t>znań Wydawn. Contact, 2006, 19</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XXIX:</w:t>
      </w:r>
      <w:r w:rsidRPr="00E17856">
        <w:rPr>
          <w:rFonts w:asciiTheme="majorHAnsi" w:hAnsiTheme="majorHAnsi"/>
          <w:sz w:val="20"/>
          <w:szCs w:val="20"/>
        </w:rPr>
        <w:t xml:space="preserve"> Tomasz Mikocki: Polskie wykopaliska w Ptolemais w Libii. Poznań </w:t>
      </w:r>
      <w:r>
        <w:rPr>
          <w:rFonts w:asciiTheme="majorHAnsi" w:hAnsiTheme="majorHAnsi"/>
          <w:sz w:val="20"/>
          <w:szCs w:val="20"/>
        </w:rPr>
        <w:t>: Wydawnictwo Contact, 2006, 29</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XXX:</w:t>
      </w:r>
      <w:r w:rsidRPr="00E17856">
        <w:rPr>
          <w:rFonts w:asciiTheme="majorHAnsi" w:hAnsiTheme="majorHAnsi"/>
          <w:sz w:val="20"/>
          <w:szCs w:val="20"/>
        </w:rPr>
        <w:t xml:space="preserve"> Manfred Schmidt: Epigrammata Damasiana : propaganda z rzymskich podziemi / Manfred Schmidt ; [na jęz. pol. przeł. Anna Mrozewicz]. Poznań : Wydawnictwo Contact, 20</w:t>
      </w:r>
      <w:r>
        <w:rPr>
          <w:rFonts w:asciiTheme="majorHAnsi" w:hAnsiTheme="majorHAnsi"/>
          <w:sz w:val="20"/>
          <w:szCs w:val="20"/>
        </w:rPr>
        <w:t>07, 31</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XXXI:</w:t>
      </w:r>
      <w:r w:rsidRPr="00E17856">
        <w:rPr>
          <w:rFonts w:asciiTheme="majorHAnsi" w:hAnsiTheme="majorHAnsi"/>
          <w:sz w:val="20"/>
          <w:szCs w:val="20"/>
        </w:rPr>
        <w:t xml:space="preserve"> Adam Łukaszewicz: Kleopatra : powrót królowej. Poznań : Wydawnictwo Contact, 2007, 22 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XXXIII:</w:t>
      </w:r>
      <w:r w:rsidRPr="00E17856">
        <w:rPr>
          <w:rFonts w:asciiTheme="majorHAnsi" w:hAnsiTheme="majorHAnsi"/>
          <w:sz w:val="20"/>
          <w:szCs w:val="20"/>
        </w:rPr>
        <w:t xml:space="preserve"> Jerzy Kolendo: Antyczne korzenie koncepcji autochtonizmu i migracjonizmu. Poznań : </w:t>
      </w:r>
      <w:r>
        <w:rPr>
          <w:rFonts w:asciiTheme="majorHAnsi" w:hAnsiTheme="majorHAnsi"/>
          <w:sz w:val="20"/>
          <w:szCs w:val="20"/>
        </w:rPr>
        <w:t>Wydawnictwo "Contact", 2007, 20</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XXXIV:</w:t>
      </w:r>
      <w:r w:rsidRPr="00E17856">
        <w:rPr>
          <w:rFonts w:asciiTheme="majorHAnsi" w:hAnsiTheme="majorHAnsi"/>
          <w:sz w:val="20"/>
          <w:szCs w:val="20"/>
        </w:rPr>
        <w:t xml:space="preserve"> Peter Herz: Ze studiów nad rzymskim kalendarzem świąt. Poznań : </w:t>
      </w:r>
      <w:r>
        <w:rPr>
          <w:rFonts w:asciiTheme="majorHAnsi" w:hAnsiTheme="majorHAnsi"/>
          <w:sz w:val="20"/>
          <w:szCs w:val="20"/>
        </w:rPr>
        <w:t>Wydawnictwo "Contact", 2008, 30</w:t>
      </w:r>
      <w:r w:rsidRPr="00E17856">
        <w:rPr>
          <w:rFonts w:asciiTheme="majorHAnsi" w:hAnsiTheme="majorHAnsi"/>
          <w:sz w:val="20"/>
          <w:szCs w:val="20"/>
        </w:rPr>
        <w:t>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XXXV:</w:t>
      </w:r>
      <w:r w:rsidRPr="00E17856">
        <w:rPr>
          <w:rFonts w:asciiTheme="majorHAnsi" w:hAnsiTheme="majorHAnsi"/>
          <w:sz w:val="20"/>
          <w:szCs w:val="20"/>
        </w:rPr>
        <w:t xml:space="preserve"> Piotr Dyczek: Rhizon / Risinium : od iliryjskiej osady do rzymskiego municipium. Poznań : Wydawnictwo CONTACT, 2009, 29s.</w:t>
      </w:r>
    </w:p>
    <w:p w:rsidR="003C4F52" w:rsidRPr="00E17856" w:rsidRDefault="003C4F52" w:rsidP="003C4F52">
      <w:pPr>
        <w:spacing w:after="0" w:line="240" w:lineRule="auto"/>
        <w:contextualSpacing/>
        <w:jc w:val="both"/>
        <w:rPr>
          <w:rFonts w:asciiTheme="majorHAnsi" w:hAnsiTheme="majorHAnsi"/>
          <w:sz w:val="20"/>
          <w:szCs w:val="20"/>
        </w:rPr>
      </w:pPr>
      <w:r w:rsidRPr="00112A0D">
        <w:rPr>
          <w:rFonts w:asciiTheme="majorHAnsi" w:hAnsiTheme="majorHAnsi"/>
          <w:b/>
          <w:sz w:val="20"/>
          <w:szCs w:val="20"/>
        </w:rPr>
        <w:t>XXXVII:</w:t>
      </w:r>
      <w:r w:rsidRPr="00E17856">
        <w:rPr>
          <w:rFonts w:asciiTheme="majorHAnsi" w:hAnsiTheme="majorHAnsi"/>
          <w:sz w:val="20"/>
          <w:szCs w:val="20"/>
        </w:rPr>
        <w:t xml:space="preserve"> Frank Kolb: Imperium Romanum : antyczny model globalizacji? Poznań : </w:t>
      </w:r>
      <w:r>
        <w:rPr>
          <w:rFonts w:asciiTheme="majorHAnsi" w:hAnsiTheme="majorHAnsi"/>
          <w:sz w:val="20"/>
          <w:szCs w:val="20"/>
        </w:rPr>
        <w:t>Wydawnictwo "Contact", 2010, 27</w:t>
      </w:r>
      <w:r w:rsidRPr="00E17856">
        <w:rPr>
          <w:rFonts w:asciiTheme="majorHAnsi" w:hAnsiTheme="majorHAnsi"/>
          <w:sz w:val="20"/>
          <w:szCs w:val="20"/>
        </w:rPr>
        <w:t>s.</w:t>
      </w:r>
    </w:p>
    <w:p w:rsidR="003C4F52" w:rsidRPr="00002992" w:rsidRDefault="003C4F52" w:rsidP="00002992">
      <w:pPr>
        <w:spacing w:after="0" w:line="240" w:lineRule="auto"/>
        <w:rPr>
          <w:rFonts w:ascii="Arial" w:hAnsi="Arial" w:cs="Arial"/>
          <w:color w:val="000000"/>
          <w:sz w:val="20"/>
          <w:szCs w:val="20"/>
          <w:lang w:eastAsia="sk-SK"/>
        </w:rPr>
      </w:pPr>
    </w:p>
    <w:sectPr w:rsidR="003C4F52" w:rsidRPr="00002992" w:rsidSect="001437C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9F" w:rsidRDefault="00DA139F" w:rsidP="00DD7D7D">
      <w:pPr>
        <w:spacing w:after="0" w:line="240" w:lineRule="auto"/>
      </w:pPr>
      <w:r>
        <w:separator/>
      </w:r>
    </w:p>
  </w:endnote>
  <w:endnote w:type="continuationSeparator" w:id="0">
    <w:p w:rsidR="00DA139F" w:rsidRDefault="00DA139F" w:rsidP="00DD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9F" w:rsidRDefault="00DA139F" w:rsidP="00DD7D7D">
      <w:pPr>
        <w:spacing w:after="0" w:line="240" w:lineRule="auto"/>
      </w:pPr>
      <w:r>
        <w:separator/>
      </w:r>
    </w:p>
  </w:footnote>
  <w:footnote w:type="continuationSeparator" w:id="0">
    <w:p w:rsidR="00DA139F" w:rsidRDefault="00DA139F" w:rsidP="00DD7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F51DB"/>
    <w:rsid w:val="00002992"/>
    <w:rsid w:val="00032077"/>
    <w:rsid w:val="00034716"/>
    <w:rsid w:val="000A0EE1"/>
    <w:rsid w:val="000A4429"/>
    <w:rsid w:val="000A64CE"/>
    <w:rsid w:val="000B5DC6"/>
    <w:rsid w:val="000D58CC"/>
    <w:rsid w:val="000E51F4"/>
    <w:rsid w:val="000F74C7"/>
    <w:rsid w:val="00112A0D"/>
    <w:rsid w:val="001143E8"/>
    <w:rsid w:val="0013491B"/>
    <w:rsid w:val="001437CA"/>
    <w:rsid w:val="00157CCB"/>
    <w:rsid w:val="00167257"/>
    <w:rsid w:val="00171D5F"/>
    <w:rsid w:val="00172070"/>
    <w:rsid w:val="001E3684"/>
    <w:rsid w:val="001F3CA2"/>
    <w:rsid w:val="00257BF3"/>
    <w:rsid w:val="00297553"/>
    <w:rsid w:val="002E3CA5"/>
    <w:rsid w:val="002E563D"/>
    <w:rsid w:val="002E62F2"/>
    <w:rsid w:val="00364E1C"/>
    <w:rsid w:val="00367137"/>
    <w:rsid w:val="003A4633"/>
    <w:rsid w:val="003C4F52"/>
    <w:rsid w:val="003D0E10"/>
    <w:rsid w:val="003F51DB"/>
    <w:rsid w:val="00431621"/>
    <w:rsid w:val="004330C3"/>
    <w:rsid w:val="0044293A"/>
    <w:rsid w:val="00443C3A"/>
    <w:rsid w:val="00444134"/>
    <w:rsid w:val="00445BC6"/>
    <w:rsid w:val="004D74F9"/>
    <w:rsid w:val="005A0D52"/>
    <w:rsid w:val="0060709E"/>
    <w:rsid w:val="00627167"/>
    <w:rsid w:val="00644B52"/>
    <w:rsid w:val="00690309"/>
    <w:rsid w:val="006A1C6A"/>
    <w:rsid w:val="006B5388"/>
    <w:rsid w:val="00724428"/>
    <w:rsid w:val="00733781"/>
    <w:rsid w:val="00747F26"/>
    <w:rsid w:val="007A0474"/>
    <w:rsid w:val="007B13CA"/>
    <w:rsid w:val="0081626E"/>
    <w:rsid w:val="00854BE3"/>
    <w:rsid w:val="00866720"/>
    <w:rsid w:val="008B1250"/>
    <w:rsid w:val="008E469D"/>
    <w:rsid w:val="00900114"/>
    <w:rsid w:val="00920BE5"/>
    <w:rsid w:val="00921A74"/>
    <w:rsid w:val="00976EB4"/>
    <w:rsid w:val="009C6DFE"/>
    <w:rsid w:val="009E1759"/>
    <w:rsid w:val="009F5F50"/>
    <w:rsid w:val="00A464F8"/>
    <w:rsid w:val="00A93A2D"/>
    <w:rsid w:val="00AB1A7B"/>
    <w:rsid w:val="00AF492C"/>
    <w:rsid w:val="00B359FE"/>
    <w:rsid w:val="00B53622"/>
    <w:rsid w:val="00B6771D"/>
    <w:rsid w:val="00BE2E2E"/>
    <w:rsid w:val="00BF23C4"/>
    <w:rsid w:val="00C0774B"/>
    <w:rsid w:val="00C244A7"/>
    <w:rsid w:val="00CA0350"/>
    <w:rsid w:val="00CC2EB9"/>
    <w:rsid w:val="00D126F0"/>
    <w:rsid w:val="00D12B34"/>
    <w:rsid w:val="00D626B9"/>
    <w:rsid w:val="00D77E20"/>
    <w:rsid w:val="00D91B89"/>
    <w:rsid w:val="00DA0C85"/>
    <w:rsid w:val="00DA139F"/>
    <w:rsid w:val="00DA778D"/>
    <w:rsid w:val="00DB6254"/>
    <w:rsid w:val="00DC621B"/>
    <w:rsid w:val="00DD7538"/>
    <w:rsid w:val="00DD7D7D"/>
    <w:rsid w:val="00DF5507"/>
    <w:rsid w:val="00E162BE"/>
    <w:rsid w:val="00E17856"/>
    <w:rsid w:val="00E205B8"/>
    <w:rsid w:val="00E336E6"/>
    <w:rsid w:val="00E361D9"/>
    <w:rsid w:val="00E67506"/>
    <w:rsid w:val="00EA4CD8"/>
    <w:rsid w:val="00EB31B1"/>
    <w:rsid w:val="00EC331C"/>
    <w:rsid w:val="00ED2024"/>
    <w:rsid w:val="00EE2319"/>
    <w:rsid w:val="00EE74CF"/>
    <w:rsid w:val="00EF33BF"/>
    <w:rsid w:val="00EF7E4B"/>
    <w:rsid w:val="00F36167"/>
    <w:rsid w:val="00F42218"/>
    <w:rsid w:val="00F42F03"/>
    <w:rsid w:val="00F50A38"/>
    <w:rsid w:val="00F7747A"/>
    <w:rsid w:val="00FB4BA5"/>
    <w:rsid w:val="00FC74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1DB"/>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7D"/>
    <w:pPr>
      <w:tabs>
        <w:tab w:val="center" w:pos="4536"/>
        <w:tab w:val="right" w:pos="9072"/>
      </w:tabs>
      <w:spacing w:after="0" w:line="240" w:lineRule="auto"/>
    </w:pPr>
  </w:style>
  <w:style w:type="paragraph" w:styleId="Footer">
    <w:name w:val="footer"/>
    <w:basedOn w:val="Normal"/>
    <w:link w:val="FooterChar"/>
    <w:uiPriority w:val="99"/>
    <w:unhideWhenUsed/>
    <w:rsid w:val="00DD7D7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7D7D"/>
    <w:rPr>
      <w:rFonts w:cs="Times New Roman"/>
    </w:rPr>
  </w:style>
  <w:style w:type="character" w:customStyle="1" w:styleId="FooterChar">
    <w:name w:val="Footer Char"/>
    <w:basedOn w:val="DefaultParagraphFont"/>
    <w:link w:val="Footer"/>
    <w:uiPriority w:val="99"/>
    <w:locked/>
    <w:rsid w:val="00DD7D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4689">
      <w:marLeft w:val="0"/>
      <w:marRight w:val="0"/>
      <w:marTop w:val="0"/>
      <w:marBottom w:val="0"/>
      <w:divBdr>
        <w:top w:val="none" w:sz="0" w:space="0" w:color="auto"/>
        <w:left w:val="none" w:sz="0" w:space="0" w:color="auto"/>
        <w:bottom w:val="none" w:sz="0" w:space="0" w:color="auto"/>
        <w:right w:val="none" w:sz="0" w:space="0" w:color="auto"/>
      </w:divBdr>
    </w:div>
    <w:div w:id="1477334690">
      <w:marLeft w:val="0"/>
      <w:marRight w:val="0"/>
      <w:marTop w:val="0"/>
      <w:marBottom w:val="0"/>
      <w:divBdr>
        <w:top w:val="none" w:sz="0" w:space="0" w:color="auto"/>
        <w:left w:val="none" w:sz="0" w:space="0" w:color="auto"/>
        <w:bottom w:val="none" w:sz="0" w:space="0" w:color="auto"/>
        <w:right w:val="none" w:sz="0" w:space="0" w:color="auto"/>
      </w:divBdr>
    </w:div>
    <w:div w:id="1477334691">
      <w:marLeft w:val="0"/>
      <w:marRight w:val="0"/>
      <w:marTop w:val="0"/>
      <w:marBottom w:val="0"/>
      <w:divBdr>
        <w:top w:val="none" w:sz="0" w:space="0" w:color="auto"/>
        <w:left w:val="none" w:sz="0" w:space="0" w:color="auto"/>
        <w:bottom w:val="none" w:sz="0" w:space="0" w:color="auto"/>
        <w:right w:val="none" w:sz="0" w:space="0" w:color="auto"/>
      </w:divBdr>
    </w:div>
    <w:div w:id="1477334692">
      <w:marLeft w:val="0"/>
      <w:marRight w:val="0"/>
      <w:marTop w:val="0"/>
      <w:marBottom w:val="0"/>
      <w:divBdr>
        <w:top w:val="none" w:sz="0" w:space="0" w:color="auto"/>
        <w:left w:val="none" w:sz="0" w:space="0" w:color="auto"/>
        <w:bottom w:val="none" w:sz="0" w:space="0" w:color="auto"/>
        <w:right w:val="none" w:sz="0" w:space="0" w:color="auto"/>
      </w:divBdr>
    </w:div>
    <w:div w:id="1477334693">
      <w:marLeft w:val="0"/>
      <w:marRight w:val="0"/>
      <w:marTop w:val="0"/>
      <w:marBottom w:val="0"/>
      <w:divBdr>
        <w:top w:val="none" w:sz="0" w:space="0" w:color="auto"/>
        <w:left w:val="none" w:sz="0" w:space="0" w:color="auto"/>
        <w:bottom w:val="none" w:sz="0" w:space="0" w:color="auto"/>
        <w:right w:val="none" w:sz="0" w:space="0" w:color="auto"/>
      </w:divBdr>
    </w:div>
    <w:div w:id="1477334694">
      <w:marLeft w:val="0"/>
      <w:marRight w:val="0"/>
      <w:marTop w:val="0"/>
      <w:marBottom w:val="0"/>
      <w:divBdr>
        <w:top w:val="none" w:sz="0" w:space="0" w:color="auto"/>
        <w:left w:val="none" w:sz="0" w:space="0" w:color="auto"/>
        <w:bottom w:val="none" w:sz="0" w:space="0" w:color="auto"/>
        <w:right w:val="none" w:sz="0" w:space="0" w:color="auto"/>
      </w:divBdr>
    </w:div>
    <w:div w:id="1477334695">
      <w:marLeft w:val="0"/>
      <w:marRight w:val="0"/>
      <w:marTop w:val="0"/>
      <w:marBottom w:val="0"/>
      <w:divBdr>
        <w:top w:val="none" w:sz="0" w:space="0" w:color="auto"/>
        <w:left w:val="none" w:sz="0" w:space="0" w:color="auto"/>
        <w:bottom w:val="none" w:sz="0" w:space="0" w:color="auto"/>
        <w:right w:val="none" w:sz="0" w:space="0" w:color="auto"/>
      </w:divBdr>
    </w:div>
    <w:div w:id="1477334696">
      <w:marLeft w:val="0"/>
      <w:marRight w:val="0"/>
      <w:marTop w:val="0"/>
      <w:marBottom w:val="0"/>
      <w:divBdr>
        <w:top w:val="none" w:sz="0" w:space="0" w:color="auto"/>
        <w:left w:val="none" w:sz="0" w:space="0" w:color="auto"/>
        <w:bottom w:val="none" w:sz="0" w:space="0" w:color="auto"/>
        <w:right w:val="none" w:sz="0" w:space="0" w:color="auto"/>
      </w:divBdr>
    </w:div>
    <w:div w:id="1477334697">
      <w:marLeft w:val="0"/>
      <w:marRight w:val="0"/>
      <w:marTop w:val="0"/>
      <w:marBottom w:val="0"/>
      <w:divBdr>
        <w:top w:val="none" w:sz="0" w:space="0" w:color="auto"/>
        <w:left w:val="none" w:sz="0" w:space="0" w:color="auto"/>
        <w:bottom w:val="none" w:sz="0" w:space="0" w:color="auto"/>
        <w:right w:val="none" w:sz="0" w:space="0" w:color="auto"/>
      </w:divBdr>
    </w:div>
    <w:div w:id="1477334698">
      <w:marLeft w:val="0"/>
      <w:marRight w:val="0"/>
      <w:marTop w:val="0"/>
      <w:marBottom w:val="0"/>
      <w:divBdr>
        <w:top w:val="none" w:sz="0" w:space="0" w:color="auto"/>
        <w:left w:val="none" w:sz="0" w:space="0" w:color="auto"/>
        <w:bottom w:val="none" w:sz="0" w:space="0" w:color="auto"/>
        <w:right w:val="none" w:sz="0" w:space="0" w:color="auto"/>
      </w:divBdr>
    </w:div>
    <w:div w:id="1477334699">
      <w:marLeft w:val="0"/>
      <w:marRight w:val="0"/>
      <w:marTop w:val="0"/>
      <w:marBottom w:val="0"/>
      <w:divBdr>
        <w:top w:val="none" w:sz="0" w:space="0" w:color="auto"/>
        <w:left w:val="none" w:sz="0" w:space="0" w:color="auto"/>
        <w:bottom w:val="none" w:sz="0" w:space="0" w:color="auto"/>
        <w:right w:val="none" w:sz="0" w:space="0" w:color="auto"/>
      </w:divBdr>
    </w:div>
    <w:div w:id="1477334700">
      <w:marLeft w:val="0"/>
      <w:marRight w:val="0"/>
      <w:marTop w:val="0"/>
      <w:marBottom w:val="0"/>
      <w:divBdr>
        <w:top w:val="none" w:sz="0" w:space="0" w:color="auto"/>
        <w:left w:val="none" w:sz="0" w:space="0" w:color="auto"/>
        <w:bottom w:val="none" w:sz="0" w:space="0" w:color="auto"/>
        <w:right w:val="none" w:sz="0" w:space="0" w:color="auto"/>
      </w:divBdr>
    </w:div>
    <w:div w:id="1477334701">
      <w:marLeft w:val="0"/>
      <w:marRight w:val="0"/>
      <w:marTop w:val="0"/>
      <w:marBottom w:val="0"/>
      <w:divBdr>
        <w:top w:val="none" w:sz="0" w:space="0" w:color="auto"/>
        <w:left w:val="none" w:sz="0" w:space="0" w:color="auto"/>
        <w:bottom w:val="none" w:sz="0" w:space="0" w:color="auto"/>
        <w:right w:val="none" w:sz="0" w:space="0" w:color="auto"/>
      </w:divBdr>
    </w:div>
    <w:div w:id="1477334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0F95-D23E-4588-B4B7-BD36AB22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9047</Words>
  <Characters>51573</Characters>
  <Application>Microsoft Office Word</Application>
  <DocSecurity>0</DocSecurity>
  <Lines>429</Lines>
  <Paragraphs>120</Paragraphs>
  <ScaleCrop>false</ScaleCrop>
  <Company/>
  <LinksUpToDate>false</LinksUpToDate>
  <CharactersWithSpaces>60500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Kolon</dc:creator>
  <cp:lastModifiedBy>Mirus</cp:lastModifiedBy>
  <cp:revision>2</cp:revision>
  <dcterms:created xsi:type="dcterms:W3CDTF">2018-03-19T21:47:00Z</dcterms:created>
  <dcterms:modified xsi:type="dcterms:W3CDTF">2018-03-19T21:47:00Z</dcterms:modified>
</cp:coreProperties>
</file>